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62" w:rsidRDefault="00396462" w:rsidP="00FF106E">
      <w:pPr>
        <w:pStyle w:val="a3"/>
        <w:spacing w:before="0" w:beforeAutospacing="0" w:after="0" w:afterAutospacing="0"/>
        <w:jc w:val="center"/>
        <w:rPr>
          <w:rStyle w:val="a4"/>
          <w:sz w:val="20"/>
          <w:szCs w:val="20"/>
          <w:u w:val="single"/>
        </w:rPr>
      </w:pPr>
    </w:p>
    <w:p w:rsidR="00396462" w:rsidRDefault="00396462" w:rsidP="00396462">
      <w:pPr>
        <w:pStyle w:val="a3"/>
        <w:spacing w:before="0" w:beforeAutospacing="0" w:after="0" w:afterAutospacing="0"/>
        <w:jc w:val="center"/>
        <w:rPr>
          <w:rStyle w:val="a4"/>
          <w:sz w:val="20"/>
          <w:szCs w:val="20"/>
          <w:u w:val="single"/>
        </w:rPr>
      </w:pPr>
    </w:p>
    <w:p w:rsidR="009B7D89" w:rsidRPr="00396462" w:rsidRDefault="009B7D89" w:rsidP="00396462">
      <w:pPr>
        <w:pStyle w:val="a3"/>
        <w:spacing w:before="0" w:beforeAutospacing="0" w:after="0" w:afterAutospacing="0"/>
        <w:jc w:val="center"/>
        <w:rPr>
          <w:sz w:val="20"/>
          <w:szCs w:val="20"/>
        </w:rPr>
      </w:pPr>
      <w:r w:rsidRPr="00396462">
        <w:rPr>
          <w:rStyle w:val="a4"/>
          <w:sz w:val="20"/>
          <w:szCs w:val="20"/>
          <w:u w:val="single"/>
        </w:rPr>
        <w:t>ПОВІДОМЛЕННЯ</w:t>
      </w:r>
    </w:p>
    <w:p w:rsidR="009B7D89" w:rsidRPr="00396462" w:rsidRDefault="009B7D89" w:rsidP="00396462">
      <w:pPr>
        <w:pStyle w:val="a3"/>
        <w:jc w:val="center"/>
        <w:rPr>
          <w:rStyle w:val="a4"/>
          <w:sz w:val="20"/>
          <w:szCs w:val="20"/>
        </w:rPr>
      </w:pPr>
      <w:r w:rsidRPr="00396462">
        <w:rPr>
          <w:rStyle w:val="a4"/>
          <w:sz w:val="20"/>
          <w:szCs w:val="20"/>
        </w:rPr>
        <w:t>про проведення річних Загальних зборів акціонерів</w:t>
      </w:r>
    </w:p>
    <w:p w:rsidR="009B7D89" w:rsidRPr="00396462" w:rsidRDefault="009B7D89" w:rsidP="00396462">
      <w:pPr>
        <w:pStyle w:val="a3"/>
        <w:spacing w:after="0" w:afterAutospacing="0"/>
        <w:jc w:val="both"/>
        <w:rPr>
          <w:sz w:val="20"/>
          <w:szCs w:val="20"/>
        </w:rPr>
      </w:pPr>
      <w:r w:rsidRPr="00396462">
        <w:rPr>
          <w:rStyle w:val="a4"/>
          <w:sz w:val="20"/>
          <w:szCs w:val="20"/>
        </w:rPr>
        <w:t>Приватне акціонерне товариство «</w:t>
      </w:r>
      <w:proofErr w:type="spellStart"/>
      <w:r w:rsidRPr="00396462">
        <w:rPr>
          <w:rStyle w:val="a4"/>
          <w:sz w:val="20"/>
          <w:szCs w:val="20"/>
        </w:rPr>
        <w:t>Рівнеелеваторбуд</w:t>
      </w:r>
      <w:proofErr w:type="spellEnd"/>
      <w:r w:rsidRPr="00396462">
        <w:rPr>
          <w:rStyle w:val="a4"/>
          <w:sz w:val="20"/>
          <w:szCs w:val="20"/>
        </w:rPr>
        <w:t>»</w:t>
      </w:r>
      <w:r w:rsidRPr="00396462">
        <w:rPr>
          <w:sz w:val="20"/>
          <w:szCs w:val="20"/>
        </w:rPr>
        <w:t xml:space="preserve"> (надалі – «Товариство»), місцезнаходження якого: 33009, Україна, Рівненська область, м. Рівне, вул. Біла, 35-а, повідомляє про проведення річних Загальних зборів акціонерів Товариства (надалі – «Загальні збори Товариства») </w:t>
      </w:r>
      <w:r w:rsidR="00EC2175">
        <w:rPr>
          <w:rStyle w:val="a4"/>
          <w:sz w:val="20"/>
          <w:szCs w:val="20"/>
        </w:rPr>
        <w:t>23</w:t>
      </w:r>
      <w:r w:rsidRPr="00396462">
        <w:rPr>
          <w:rStyle w:val="a4"/>
          <w:sz w:val="20"/>
          <w:szCs w:val="20"/>
        </w:rPr>
        <w:t xml:space="preserve"> квітня 2020 року</w:t>
      </w:r>
      <w:r w:rsidRPr="00396462">
        <w:rPr>
          <w:sz w:val="20"/>
          <w:szCs w:val="20"/>
        </w:rPr>
        <w:t xml:space="preserve"> о </w:t>
      </w:r>
      <w:r w:rsidRPr="00396462">
        <w:rPr>
          <w:rStyle w:val="a4"/>
          <w:sz w:val="20"/>
          <w:szCs w:val="20"/>
        </w:rPr>
        <w:t>10.00</w:t>
      </w:r>
      <w:r w:rsidRPr="00396462">
        <w:rPr>
          <w:sz w:val="20"/>
          <w:szCs w:val="20"/>
        </w:rPr>
        <w:t xml:space="preserve"> годині за </w:t>
      </w:r>
      <w:proofErr w:type="spellStart"/>
      <w:r w:rsidRPr="00396462">
        <w:rPr>
          <w:sz w:val="20"/>
          <w:szCs w:val="20"/>
        </w:rPr>
        <w:t>адресо</w:t>
      </w:r>
      <w:r w:rsidR="00EC2175">
        <w:rPr>
          <w:sz w:val="20"/>
          <w:szCs w:val="20"/>
        </w:rPr>
        <w:t>ю</w:t>
      </w:r>
      <w:proofErr w:type="spellEnd"/>
      <w:r w:rsidR="00EC2175">
        <w:rPr>
          <w:sz w:val="20"/>
          <w:szCs w:val="20"/>
        </w:rPr>
        <w:t xml:space="preserve">: м. Рівне,  </w:t>
      </w:r>
      <w:proofErr w:type="spellStart"/>
      <w:r w:rsidR="00EC2175">
        <w:rPr>
          <w:sz w:val="20"/>
          <w:szCs w:val="20"/>
        </w:rPr>
        <w:t>вул.Біла</w:t>
      </w:r>
      <w:proofErr w:type="spellEnd"/>
      <w:r w:rsidR="00EC2175">
        <w:rPr>
          <w:sz w:val="20"/>
          <w:szCs w:val="20"/>
        </w:rPr>
        <w:t>, 35-а  ( кабінет</w:t>
      </w:r>
      <w:r w:rsidRPr="00396462">
        <w:rPr>
          <w:sz w:val="20"/>
          <w:szCs w:val="20"/>
        </w:rPr>
        <w:t xml:space="preserve"> директора, кімната №1).</w:t>
      </w:r>
    </w:p>
    <w:p w:rsidR="00FC6183" w:rsidRPr="00396462" w:rsidRDefault="009B7D89" w:rsidP="00396462">
      <w:pPr>
        <w:pStyle w:val="a3"/>
        <w:spacing w:after="0" w:afterAutospacing="0"/>
        <w:jc w:val="both"/>
        <w:rPr>
          <w:b/>
          <w:sz w:val="20"/>
          <w:szCs w:val="20"/>
        </w:rPr>
      </w:pPr>
      <w:r w:rsidRPr="00396462">
        <w:rPr>
          <w:sz w:val="20"/>
          <w:szCs w:val="20"/>
        </w:rPr>
        <w:t xml:space="preserve">Реєстрація акціонерів для участі у Загальних зборах Товариства буде здійснюватися в день проведення зборів за вищевказаною </w:t>
      </w:r>
      <w:proofErr w:type="spellStart"/>
      <w:r w:rsidRPr="00396462">
        <w:rPr>
          <w:sz w:val="20"/>
          <w:szCs w:val="20"/>
        </w:rPr>
        <w:t>адресою</w:t>
      </w:r>
      <w:proofErr w:type="spellEnd"/>
      <w:r w:rsidRPr="00396462">
        <w:rPr>
          <w:sz w:val="20"/>
          <w:szCs w:val="20"/>
        </w:rPr>
        <w:t xml:space="preserve"> , початок реєстрації - о</w:t>
      </w:r>
      <w:r w:rsidRPr="00396462">
        <w:rPr>
          <w:rStyle w:val="a4"/>
          <w:sz w:val="20"/>
          <w:szCs w:val="20"/>
        </w:rPr>
        <w:t xml:space="preserve"> 09.00 год.,  </w:t>
      </w:r>
      <w:r w:rsidRPr="00396462">
        <w:rPr>
          <w:sz w:val="20"/>
          <w:szCs w:val="20"/>
        </w:rPr>
        <w:t xml:space="preserve">закінчення реєстрації </w:t>
      </w:r>
      <w:r w:rsidRPr="00396462">
        <w:rPr>
          <w:rStyle w:val="a4"/>
          <w:sz w:val="20"/>
          <w:szCs w:val="20"/>
        </w:rPr>
        <w:t xml:space="preserve">- </w:t>
      </w:r>
      <w:r w:rsidRPr="00396462">
        <w:rPr>
          <w:sz w:val="20"/>
          <w:szCs w:val="20"/>
        </w:rPr>
        <w:t>о</w:t>
      </w:r>
      <w:r w:rsidRPr="00396462">
        <w:rPr>
          <w:rStyle w:val="a4"/>
          <w:sz w:val="20"/>
          <w:szCs w:val="20"/>
        </w:rPr>
        <w:t xml:space="preserve"> 09.45 </w:t>
      </w:r>
      <w:r w:rsidRPr="00396462">
        <w:rPr>
          <w:b/>
          <w:sz w:val="20"/>
          <w:szCs w:val="20"/>
        </w:rPr>
        <w:t>год.</w:t>
      </w:r>
    </w:p>
    <w:p w:rsidR="00FC6183" w:rsidRPr="00396462" w:rsidRDefault="00FC6183" w:rsidP="00396462">
      <w:pPr>
        <w:pStyle w:val="a3"/>
        <w:spacing w:before="0" w:beforeAutospacing="0" w:after="0" w:afterAutospacing="0"/>
        <w:jc w:val="both"/>
        <w:rPr>
          <w:sz w:val="20"/>
          <w:szCs w:val="20"/>
        </w:rPr>
      </w:pPr>
    </w:p>
    <w:p w:rsidR="009B7D89" w:rsidRPr="00EC2175" w:rsidRDefault="009B7D89" w:rsidP="00396462">
      <w:pPr>
        <w:pStyle w:val="a3"/>
        <w:spacing w:before="0" w:beforeAutospacing="0" w:after="0" w:afterAutospacing="0"/>
        <w:jc w:val="both"/>
        <w:rPr>
          <w:sz w:val="20"/>
          <w:szCs w:val="20"/>
        </w:rPr>
      </w:pPr>
      <w:r w:rsidRPr="00EC2175">
        <w:rPr>
          <w:sz w:val="20"/>
          <w:szCs w:val="20"/>
        </w:rPr>
        <w:t>Дата складення переліку акціонерів</w:t>
      </w:r>
      <w:r w:rsidR="00A33F79">
        <w:rPr>
          <w:sz w:val="20"/>
          <w:szCs w:val="20"/>
        </w:rPr>
        <w:t xml:space="preserve"> </w:t>
      </w:r>
      <w:r w:rsidRPr="00EC2175">
        <w:rPr>
          <w:sz w:val="20"/>
          <w:szCs w:val="20"/>
        </w:rPr>
        <w:t xml:space="preserve">, які мають право на участь у Загальних зборах Товариства – </w:t>
      </w:r>
      <w:r w:rsidR="00A33F79">
        <w:rPr>
          <w:sz w:val="20"/>
          <w:szCs w:val="20"/>
        </w:rPr>
        <w:t xml:space="preserve"> 16</w:t>
      </w:r>
      <w:r w:rsidRPr="00EC2175">
        <w:rPr>
          <w:sz w:val="20"/>
          <w:szCs w:val="20"/>
        </w:rPr>
        <w:t xml:space="preserve"> квітня</w:t>
      </w:r>
      <w:r w:rsidR="00EC2175">
        <w:rPr>
          <w:sz w:val="20"/>
          <w:szCs w:val="20"/>
        </w:rPr>
        <w:t xml:space="preserve">  2020 року.</w:t>
      </w:r>
    </w:p>
    <w:p w:rsidR="00EC2175" w:rsidRPr="00396462" w:rsidRDefault="009B7D89" w:rsidP="00396462">
      <w:pPr>
        <w:pStyle w:val="a3"/>
        <w:spacing w:after="0" w:afterAutospacing="0"/>
        <w:jc w:val="both"/>
        <w:rPr>
          <w:rStyle w:val="a4"/>
          <w:sz w:val="20"/>
          <w:szCs w:val="20"/>
        </w:rPr>
      </w:pPr>
      <w:r w:rsidRPr="00396462">
        <w:rPr>
          <w:rStyle w:val="a4"/>
          <w:sz w:val="20"/>
          <w:szCs w:val="20"/>
        </w:rPr>
        <w:t>Перелік питань разом з проектами рішень, включених до проекту порядку денного Загальних зборів Товариства:</w:t>
      </w:r>
    </w:p>
    <w:p w:rsidR="00EC2175" w:rsidRDefault="00EC2175" w:rsidP="00396462">
      <w:pPr>
        <w:pStyle w:val="a3"/>
        <w:spacing w:before="0" w:beforeAutospacing="0" w:after="0" w:afterAutospacing="0"/>
        <w:jc w:val="both"/>
        <w:rPr>
          <w:rStyle w:val="a4"/>
          <w:sz w:val="20"/>
          <w:szCs w:val="20"/>
        </w:rPr>
      </w:pPr>
    </w:p>
    <w:p w:rsidR="009B7D89" w:rsidRPr="00396462" w:rsidRDefault="009B7D89" w:rsidP="00396462">
      <w:pPr>
        <w:pStyle w:val="a3"/>
        <w:spacing w:before="0" w:beforeAutospacing="0" w:after="0" w:afterAutospacing="0"/>
        <w:jc w:val="both"/>
        <w:rPr>
          <w:rStyle w:val="a4"/>
          <w:sz w:val="20"/>
          <w:szCs w:val="20"/>
        </w:rPr>
      </w:pPr>
      <w:r w:rsidRPr="00396462">
        <w:rPr>
          <w:rStyle w:val="a4"/>
          <w:sz w:val="20"/>
          <w:szCs w:val="20"/>
        </w:rPr>
        <w:t>1.Обрання Лічильної комісії Загальних зборів Товариства.</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1.Обрати Лічильну комісію Загальних зборів Товариства в наступному складі:</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 Карась Марія Іванівна – Голова Лічильної комісії;</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 xml:space="preserve">- </w:t>
      </w:r>
      <w:proofErr w:type="spellStart"/>
      <w:r w:rsidRPr="00396462">
        <w:rPr>
          <w:rStyle w:val="a4"/>
          <w:b w:val="0"/>
          <w:sz w:val="20"/>
          <w:szCs w:val="20"/>
        </w:rPr>
        <w:t>Омелянчук</w:t>
      </w:r>
      <w:proofErr w:type="spellEnd"/>
      <w:r w:rsidRPr="00396462">
        <w:rPr>
          <w:rStyle w:val="a4"/>
          <w:b w:val="0"/>
          <w:sz w:val="20"/>
          <w:szCs w:val="20"/>
        </w:rPr>
        <w:t xml:space="preserve"> Володимир Євстафійович – член Лічильної комісії.</w:t>
      </w:r>
    </w:p>
    <w:p w:rsidR="00FC6183" w:rsidRPr="00396462" w:rsidRDefault="00FC6183" w:rsidP="00396462">
      <w:pPr>
        <w:pStyle w:val="a3"/>
        <w:spacing w:before="0" w:beforeAutospacing="0" w:after="0" w:afterAutospacing="0"/>
        <w:jc w:val="both"/>
        <w:rPr>
          <w:rStyle w:val="a4"/>
          <w:b w:val="0"/>
          <w:sz w:val="20"/>
          <w:szCs w:val="20"/>
        </w:rPr>
      </w:pPr>
    </w:p>
    <w:p w:rsidR="009B7D89" w:rsidRPr="00396462" w:rsidRDefault="009B7D89" w:rsidP="00396462">
      <w:pPr>
        <w:pStyle w:val="a3"/>
        <w:spacing w:before="0" w:beforeAutospacing="0" w:after="0" w:afterAutospacing="0"/>
        <w:jc w:val="both"/>
        <w:rPr>
          <w:rStyle w:val="a4"/>
          <w:sz w:val="20"/>
          <w:szCs w:val="20"/>
        </w:rPr>
      </w:pPr>
      <w:r w:rsidRPr="00396462">
        <w:rPr>
          <w:rStyle w:val="a4"/>
          <w:sz w:val="20"/>
          <w:szCs w:val="20"/>
        </w:rPr>
        <w:t>2.Обрання Голови та Секретаря Загальних зборів Товариства.</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 xml:space="preserve">1.Обрати Головою зборів  Товариства – </w:t>
      </w:r>
      <w:proofErr w:type="spellStart"/>
      <w:r w:rsidRPr="00396462">
        <w:rPr>
          <w:rStyle w:val="a4"/>
          <w:b w:val="0"/>
          <w:sz w:val="20"/>
          <w:szCs w:val="20"/>
        </w:rPr>
        <w:t>Калужного</w:t>
      </w:r>
      <w:proofErr w:type="spellEnd"/>
      <w:r w:rsidRPr="00396462">
        <w:rPr>
          <w:rStyle w:val="a4"/>
          <w:b w:val="0"/>
          <w:sz w:val="20"/>
          <w:szCs w:val="20"/>
        </w:rPr>
        <w:t xml:space="preserve"> Юрія Івановича.</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2.Обрати Секретарем зборів Товариства – Роман Марію Степанівну.</w:t>
      </w:r>
    </w:p>
    <w:p w:rsidR="00FC6183" w:rsidRPr="00396462" w:rsidRDefault="00FC6183" w:rsidP="00396462">
      <w:pPr>
        <w:pStyle w:val="a3"/>
        <w:spacing w:before="0" w:beforeAutospacing="0" w:after="0" w:afterAutospacing="0"/>
        <w:jc w:val="both"/>
        <w:rPr>
          <w:rStyle w:val="a4"/>
          <w:b w:val="0"/>
          <w:sz w:val="20"/>
          <w:szCs w:val="20"/>
        </w:rPr>
      </w:pPr>
    </w:p>
    <w:p w:rsidR="009B7D89" w:rsidRPr="00396462" w:rsidRDefault="009B7D89" w:rsidP="00396462">
      <w:pPr>
        <w:pStyle w:val="a3"/>
        <w:spacing w:before="0" w:beforeAutospacing="0" w:after="0" w:afterAutospacing="0"/>
        <w:jc w:val="both"/>
        <w:rPr>
          <w:rStyle w:val="a4"/>
          <w:sz w:val="20"/>
          <w:szCs w:val="20"/>
        </w:rPr>
      </w:pPr>
      <w:r w:rsidRPr="00396462">
        <w:rPr>
          <w:rStyle w:val="a4"/>
          <w:sz w:val="20"/>
          <w:szCs w:val="20"/>
        </w:rPr>
        <w:t>3.Затвердження порядку (регламенту) проведення Загальних зборів Товариства.</w:t>
      </w:r>
    </w:p>
    <w:p w:rsidR="009B7D89" w:rsidRPr="00396462" w:rsidRDefault="009B7D89" w:rsidP="00396462">
      <w:pPr>
        <w:pStyle w:val="a3"/>
        <w:spacing w:before="0" w:beforeAutospacing="0" w:after="0" w:afterAutospacing="0"/>
        <w:jc w:val="both"/>
        <w:rPr>
          <w:rStyle w:val="a4"/>
          <w:b w:val="0"/>
          <w:sz w:val="20"/>
          <w:szCs w:val="20"/>
        </w:rPr>
      </w:pPr>
      <w:r w:rsidRPr="00396462">
        <w:rPr>
          <w:rStyle w:val="a4"/>
          <w:b w:val="0"/>
          <w:sz w:val="20"/>
          <w:szCs w:val="20"/>
        </w:rPr>
        <w:t>Затвердити порядок (регламент) проведення Загальних зборів Товариства;</w:t>
      </w:r>
    </w:p>
    <w:p w:rsidR="009B7D89" w:rsidRPr="00396462" w:rsidRDefault="009B7D89" w:rsidP="00396462">
      <w:pPr>
        <w:pStyle w:val="a3"/>
        <w:numPr>
          <w:ilvl w:val="0"/>
          <w:numId w:val="1"/>
        </w:numPr>
        <w:spacing w:before="0" w:beforeAutospacing="0" w:after="0" w:afterAutospacing="0"/>
        <w:jc w:val="both"/>
        <w:rPr>
          <w:rStyle w:val="a4"/>
          <w:b w:val="0"/>
          <w:sz w:val="20"/>
          <w:szCs w:val="20"/>
        </w:rPr>
      </w:pPr>
      <w:r w:rsidRPr="00396462">
        <w:rPr>
          <w:rStyle w:val="a4"/>
          <w:b w:val="0"/>
          <w:sz w:val="20"/>
          <w:szCs w:val="20"/>
        </w:rPr>
        <w:t>Час для виступів доповідачів з питань порядку денного – до 20 хвилин.</w:t>
      </w:r>
    </w:p>
    <w:p w:rsidR="009B7D89" w:rsidRPr="00396462" w:rsidRDefault="009B7D89" w:rsidP="00396462">
      <w:pPr>
        <w:pStyle w:val="a3"/>
        <w:numPr>
          <w:ilvl w:val="0"/>
          <w:numId w:val="1"/>
        </w:numPr>
        <w:spacing w:before="0" w:beforeAutospacing="0" w:after="0" w:afterAutospacing="0"/>
        <w:jc w:val="both"/>
        <w:rPr>
          <w:rStyle w:val="a4"/>
          <w:b w:val="0"/>
          <w:sz w:val="20"/>
          <w:szCs w:val="20"/>
        </w:rPr>
      </w:pPr>
      <w:r w:rsidRPr="00396462">
        <w:rPr>
          <w:rStyle w:val="a4"/>
          <w:b w:val="0"/>
          <w:sz w:val="20"/>
          <w:szCs w:val="20"/>
        </w:rPr>
        <w:t>Час для виступів учасників у дебатах та обговореннях з питань порядку денного – до 3 хвилин.</w:t>
      </w:r>
    </w:p>
    <w:p w:rsidR="009B7D89" w:rsidRPr="00396462" w:rsidRDefault="009B7D89" w:rsidP="00396462">
      <w:pPr>
        <w:pStyle w:val="a3"/>
        <w:numPr>
          <w:ilvl w:val="0"/>
          <w:numId w:val="1"/>
        </w:numPr>
        <w:spacing w:before="0" w:beforeAutospacing="0" w:after="0" w:afterAutospacing="0"/>
        <w:jc w:val="both"/>
        <w:rPr>
          <w:rStyle w:val="a4"/>
          <w:b w:val="0"/>
          <w:sz w:val="20"/>
          <w:szCs w:val="20"/>
        </w:rPr>
      </w:pPr>
      <w:r w:rsidRPr="00396462">
        <w:rPr>
          <w:rStyle w:val="a4"/>
          <w:b w:val="0"/>
          <w:sz w:val="20"/>
          <w:szCs w:val="20"/>
        </w:rPr>
        <w:t>Час для доповідей на питання  , довідки – до 3 хвилин.</w:t>
      </w:r>
    </w:p>
    <w:p w:rsidR="009B7D89" w:rsidRPr="00396462" w:rsidRDefault="009B7D89" w:rsidP="00396462">
      <w:pPr>
        <w:pStyle w:val="a3"/>
        <w:numPr>
          <w:ilvl w:val="0"/>
          <w:numId w:val="1"/>
        </w:numPr>
        <w:spacing w:before="0" w:beforeAutospacing="0" w:after="0" w:afterAutospacing="0"/>
        <w:jc w:val="both"/>
        <w:rPr>
          <w:rStyle w:val="a4"/>
          <w:b w:val="0"/>
          <w:sz w:val="20"/>
          <w:szCs w:val="20"/>
        </w:rPr>
      </w:pPr>
      <w:r w:rsidRPr="00396462">
        <w:rPr>
          <w:rStyle w:val="a4"/>
          <w:b w:val="0"/>
          <w:sz w:val="20"/>
          <w:szCs w:val="20"/>
        </w:rPr>
        <w:t>Голосування по питаннях порядку денного Загальних зборів відбудеться з використанням бюлетенів для голосування.</w:t>
      </w:r>
    </w:p>
    <w:p w:rsidR="00FC6183" w:rsidRPr="00396462" w:rsidRDefault="009B7D89" w:rsidP="00396462">
      <w:pPr>
        <w:pStyle w:val="a3"/>
        <w:numPr>
          <w:ilvl w:val="0"/>
          <w:numId w:val="1"/>
        </w:numPr>
        <w:spacing w:before="0" w:beforeAutospacing="0" w:after="0" w:afterAutospacing="0"/>
        <w:jc w:val="both"/>
        <w:rPr>
          <w:rStyle w:val="a4"/>
          <w:b w:val="0"/>
          <w:sz w:val="20"/>
          <w:szCs w:val="20"/>
        </w:rPr>
      </w:pPr>
      <w:r w:rsidRPr="00396462">
        <w:rPr>
          <w:rStyle w:val="a4"/>
          <w:b w:val="0"/>
          <w:sz w:val="20"/>
          <w:szCs w:val="20"/>
        </w:rPr>
        <w:t>Збори провести без перерви.</w:t>
      </w:r>
    </w:p>
    <w:p w:rsidR="00FC6183" w:rsidRPr="00396462" w:rsidRDefault="00FC6183" w:rsidP="00396462">
      <w:pPr>
        <w:pStyle w:val="a3"/>
        <w:spacing w:before="0" w:beforeAutospacing="0" w:after="0" w:afterAutospacing="0"/>
        <w:ind w:left="480"/>
        <w:jc w:val="both"/>
        <w:rPr>
          <w:rStyle w:val="a4"/>
          <w:b w:val="0"/>
          <w:sz w:val="20"/>
          <w:szCs w:val="20"/>
        </w:rPr>
      </w:pPr>
    </w:p>
    <w:p w:rsidR="00FC6183" w:rsidRPr="00396462" w:rsidRDefault="009B7D89" w:rsidP="00396462">
      <w:pPr>
        <w:pStyle w:val="a3"/>
        <w:spacing w:before="0" w:beforeAutospacing="0" w:after="0" w:afterAutospacing="0"/>
        <w:jc w:val="both"/>
        <w:rPr>
          <w:sz w:val="20"/>
          <w:szCs w:val="20"/>
        </w:rPr>
      </w:pPr>
      <w:r w:rsidRPr="00396462">
        <w:rPr>
          <w:b/>
          <w:sz w:val="20"/>
          <w:szCs w:val="20"/>
        </w:rPr>
        <w:t>4.</w:t>
      </w:r>
      <w:r w:rsidRPr="00396462">
        <w:rPr>
          <w:sz w:val="20"/>
          <w:szCs w:val="20"/>
        </w:rPr>
        <w:t xml:space="preserve"> </w:t>
      </w:r>
      <w:r w:rsidRPr="00396462">
        <w:rPr>
          <w:b/>
          <w:sz w:val="20"/>
          <w:szCs w:val="20"/>
        </w:rPr>
        <w:t>Про затвердження порядку та способу засвідчення бюлетенів для голосування.</w:t>
      </w:r>
    </w:p>
    <w:p w:rsidR="00FC6183" w:rsidRPr="00396462" w:rsidRDefault="00FC6183" w:rsidP="00396462">
      <w:pPr>
        <w:pStyle w:val="a3"/>
        <w:spacing w:before="0" w:beforeAutospacing="0" w:after="0" w:afterAutospacing="0"/>
        <w:jc w:val="both"/>
        <w:rPr>
          <w:sz w:val="20"/>
          <w:szCs w:val="20"/>
        </w:rPr>
      </w:pPr>
      <w:r w:rsidRPr="00396462">
        <w:rPr>
          <w:sz w:val="20"/>
          <w:szCs w:val="20"/>
        </w:rPr>
        <w:t xml:space="preserve">Затвердити  </w:t>
      </w:r>
      <w:r w:rsidR="009B7D89" w:rsidRPr="00396462">
        <w:rPr>
          <w:sz w:val="20"/>
          <w:szCs w:val="20"/>
        </w:rPr>
        <w:t>наступний  порядок та спосіб засвідчення бюлетенів: якщо бюлетень для голосування складається з кількох аркушів, сторінки бюлетеня нумеруються; кожен аркуш бюлетеня підписується акціонером/представником акціонера,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під час реєстрації акціонерів для участі у загальних зборах.</w:t>
      </w:r>
    </w:p>
    <w:p w:rsidR="00FC6183" w:rsidRPr="00396462" w:rsidRDefault="00FC6183" w:rsidP="00396462">
      <w:pPr>
        <w:pStyle w:val="a3"/>
        <w:spacing w:before="0" w:beforeAutospacing="0" w:after="0" w:afterAutospacing="0"/>
        <w:jc w:val="both"/>
        <w:rPr>
          <w:bCs/>
          <w:sz w:val="20"/>
          <w:szCs w:val="20"/>
        </w:rPr>
      </w:pPr>
    </w:p>
    <w:p w:rsidR="00396462" w:rsidRDefault="00396462" w:rsidP="00396462">
      <w:pPr>
        <w:pStyle w:val="a3"/>
        <w:spacing w:before="0" w:beforeAutospacing="0" w:after="0" w:afterAutospacing="0"/>
        <w:rPr>
          <w:sz w:val="20"/>
          <w:szCs w:val="20"/>
        </w:rPr>
      </w:pPr>
      <w:r>
        <w:rPr>
          <w:rStyle w:val="a4"/>
          <w:sz w:val="20"/>
          <w:szCs w:val="20"/>
        </w:rPr>
        <w:t>5.</w:t>
      </w:r>
      <w:r w:rsidR="009B7D89" w:rsidRPr="00396462">
        <w:rPr>
          <w:rStyle w:val="a4"/>
          <w:sz w:val="20"/>
          <w:szCs w:val="20"/>
        </w:rPr>
        <w:t xml:space="preserve">Звіт Наглядової Ради Товариства за 2019 рік та прийняття рішення за наслідками його розгляду.       </w:t>
      </w:r>
      <w:r>
        <w:rPr>
          <w:rStyle w:val="a4"/>
          <w:sz w:val="20"/>
          <w:szCs w:val="20"/>
        </w:rPr>
        <w:t xml:space="preserve"> </w:t>
      </w:r>
      <w:r w:rsidR="009B7D89" w:rsidRPr="00396462">
        <w:rPr>
          <w:rStyle w:val="a4"/>
          <w:sz w:val="20"/>
          <w:szCs w:val="20"/>
        </w:rPr>
        <w:t xml:space="preserve"> </w:t>
      </w:r>
      <w:r>
        <w:rPr>
          <w:rStyle w:val="a4"/>
          <w:sz w:val="20"/>
          <w:szCs w:val="20"/>
        </w:rPr>
        <w:t xml:space="preserve">  </w:t>
      </w:r>
      <w:r>
        <w:rPr>
          <w:sz w:val="20"/>
          <w:szCs w:val="20"/>
        </w:rPr>
        <w:t xml:space="preserve"> </w:t>
      </w:r>
      <w:r w:rsidR="009B7D89" w:rsidRPr="00396462">
        <w:rPr>
          <w:sz w:val="20"/>
          <w:szCs w:val="20"/>
        </w:rPr>
        <w:t xml:space="preserve"> </w:t>
      </w:r>
      <w:r>
        <w:rPr>
          <w:sz w:val="20"/>
          <w:szCs w:val="20"/>
        </w:rPr>
        <w:t xml:space="preserve">    </w:t>
      </w:r>
    </w:p>
    <w:p w:rsidR="00FC6183" w:rsidRPr="00396462" w:rsidRDefault="00396462" w:rsidP="00396462">
      <w:pPr>
        <w:pStyle w:val="a3"/>
        <w:spacing w:before="0" w:beforeAutospacing="0" w:after="0" w:afterAutospacing="0"/>
        <w:rPr>
          <w:bCs/>
          <w:sz w:val="20"/>
          <w:szCs w:val="20"/>
        </w:rPr>
      </w:pPr>
      <w:r>
        <w:rPr>
          <w:sz w:val="20"/>
          <w:szCs w:val="20"/>
        </w:rPr>
        <w:t>1.</w:t>
      </w:r>
      <w:r w:rsidR="009B7D89" w:rsidRPr="00396462">
        <w:rPr>
          <w:sz w:val="20"/>
          <w:szCs w:val="20"/>
        </w:rPr>
        <w:t>Затвердити звіт Наглядової Ради Товариства за 2019 рік.</w:t>
      </w:r>
    </w:p>
    <w:p w:rsidR="00FC6183" w:rsidRPr="00396462" w:rsidRDefault="009B7D89" w:rsidP="00396462">
      <w:pPr>
        <w:pStyle w:val="a3"/>
        <w:spacing w:before="0" w:beforeAutospacing="0" w:after="0" w:afterAutospacing="0"/>
        <w:jc w:val="both"/>
        <w:rPr>
          <w:bCs/>
          <w:sz w:val="20"/>
          <w:szCs w:val="20"/>
        </w:rPr>
      </w:pPr>
      <w:r w:rsidRPr="00396462">
        <w:rPr>
          <w:sz w:val="20"/>
          <w:szCs w:val="20"/>
        </w:rPr>
        <w:t>2. Визнати роботу Наглядової ради Товариства задовільною.</w:t>
      </w:r>
    </w:p>
    <w:p w:rsidR="00FC6183" w:rsidRPr="00396462" w:rsidRDefault="00FC6183" w:rsidP="00396462">
      <w:pPr>
        <w:pStyle w:val="a3"/>
        <w:spacing w:before="0" w:beforeAutospacing="0" w:after="0" w:afterAutospacing="0"/>
        <w:jc w:val="both"/>
        <w:rPr>
          <w:bCs/>
          <w:sz w:val="20"/>
          <w:szCs w:val="20"/>
        </w:rPr>
      </w:pPr>
    </w:p>
    <w:p w:rsidR="009B7D89" w:rsidRPr="00396462" w:rsidRDefault="009B7D89" w:rsidP="00396462">
      <w:pPr>
        <w:pStyle w:val="a3"/>
        <w:spacing w:before="0" w:beforeAutospacing="0" w:after="0" w:afterAutospacing="0"/>
        <w:jc w:val="both"/>
        <w:rPr>
          <w:bCs/>
          <w:sz w:val="20"/>
          <w:szCs w:val="20"/>
        </w:rPr>
      </w:pPr>
      <w:r w:rsidRPr="00396462">
        <w:rPr>
          <w:rStyle w:val="a4"/>
          <w:sz w:val="20"/>
          <w:szCs w:val="20"/>
        </w:rPr>
        <w:t>6. Затвердження річного звіту та фінансової звітності Товариства за 2019 рік.</w:t>
      </w:r>
    </w:p>
    <w:p w:rsidR="00FC6183" w:rsidRPr="00396462" w:rsidRDefault="009B7D89" w:rsidP="00396462">
      <w:pPr>
        <w:pStyle w:val="a3"/>
        <w:spacing w:before="0" w:beforeAutospacing="0" w:after="0" w:afterAutospacing="0"/>
        <w:jc w:val="both"/>
        <w:rPr>
          <w:sz w:val="20"/>
          <w:szCs w:val="20"/>
        </w:rPr>
      </w:pPr>
      <w:r w:rsidRPr="00396462">
        <w:rPr>
          <w:sz w:val="20"/>
          <w:szCs w:val="20"/>
        </w:rPr>
        <w:t>Затвердити річний звіт та фінансову звітність Товариства за 2019 рік.</w:t>
      </w:r>
    </w:p>
    <w:p w:rsidR="00FC6183" w:rsidRPr="00396462" w:rsidRDefault="00FC6183" w:rsidP="00396462">
      <w:pPr>
        <w:pStyle w:val="a3"/>
        <w:spacing w:before="0" w:beforeAutospacing="0" w:after="0" w:afterAutospacing="0"/>
        <w:jc w:val="both"/>
        <w:rPr>
          <w:rStyle w:val="a4"/>
          <w:b w:val="0"/>
          <w:bCs w:val="0"/>
          <w:sz w:val="20"/>
          <w:szCs w:val="20"/>
        </w:rPr>
      </w:pPr>
    </w:p>
    <w:p w:rsidR="00FC6183" w:rsidRPr="00396462" w:rsidRDefault="009B7D89" w:rsidP="00396462">
      <w:pPr>
        <w:pStyle w:val="a3"/>
        <w:spacing w:before="0" w:beforeAutospacing="0" w:after="0" w:afterAutospacing="0"/>
        <w:jc w:val="both"/>
        <w:rPr>
          <w:sz w:val="20"/>
          <w:szCs w:val="20"/>
        </w:rPr>
      </w:pPr>
      <w:r w:rsidRPr="00396462">
        <w:rPr>
          <w:rStyle w:val="a4"/>
          <w:sz w:val="20"/>
          <w:szCs w:val="20"/>
        </w:rPr>
        <w:t>7. Розподіл прибутку Товариства (порядок покриття збитків) за підсумками 2019 року.</w:t>
      </w:r>
    </w:p>
    <w:p w:rsidR="009B7D89" w:rsidRPr="00396462" w:rsidRDefault="009B7D89" w:rsidP="00396462">
      <w:pPr>
        <w:pStyle w:val="a3"/>
        <w:spacing w:before="0" w:beforeAutospacing="0" w:after="240" w:afterAutospacing="0"/>
        <w:jc w:val="both"/>
        <w:rPr>
          <w:rStyle w:val="a4"/>
          <w:b w:val="0"/>
          <w:bCs w:val="0"/>
          <w:sz w:val="20"/>
          <w:szCs w:val="20"/>
        </w:rPr>
      </w:pPr>
      <w:r w:rsidRPr="00396462">
        <w:rPr>
          <w:sz w:val="20"/>
          <w:szCs w:val="20"/>
        </w:rPr>
        <w:t>Прибуток, отриманий за підсумками діяльності Товариства за 2019 рік направити на погашення збитків минулих років. Дивіденди не нараховувати і не виплачувати.</w:t>
      </w:r>
    </w:p>
    <w:p w:rsidR="00781A21" w:rsidRDefault="00781A21" w:rsidP="00781A21">
      <w:pPr>
        <w:pStyle w:val="a3"/>
        <w:spacing w:after="0" w:afterAutospacing="0"/>
        <w:jc w:val="both"/>
        <w:rPr>
          <w:b/>
          <w:sz w:val="20"/>
          <w:szCs w:val="20"/>
        </w:rPr>
      </w:pPr>
      <w:r>
        <w:rPr>
          <w:b/>
          <w:sz w:val="20"/>
          <w:szCs w:val="20"/>
        </w:rPr>
        <w:t>8.Про затвердження значних правочинів.</w:t>
      </w:r>
    </w:p>
    <w:p w:rsidR="00781A21" w:rsidRPr="00781A21" w:rsidRDefault="00781A21" w:rsidP="00781A21">
      <w:pPr>
        <w:pStyle w:val="a3"/>
        <w:spacing w:before="0" w:beforeAutospacing="0" w:after="0" w:afterAutospacing="0"/>
        <w:jc w:val="both"/>
        <w:rPr>
          <w:sz w:val="20"/>
          <w:szCs w:val="20"/>
        </w:rPr>
      </w:pPr>
      <w:r>
        <w:rPr>
          <w:sz w:val="20"/>
          <w:szCs w:val="20"/>
        </w:rPr>
        <w:t xml:space="preserve">Затвердити значні правочини , які були вчинені Товариством протягом квітня 2019 року по березень 2020 року на загальну суму 1057,57 </w:t>
      </w:r>
      <w:proofErr w:type="spellStart"/>
      <w:r>
        <w:rPr>
          <w:sz w:val="20"/>
          <w:szCs w:val="20"/>
        </w:rPr>
        <w:t>тис.гривень</w:t>
      </w:r>
      <w:proofErr w:type="spellEnd"/>
      <w:r>
        <w:rPr>
          <w:sz w:val="20"/>
          <w:szCs w:val="20"/>
        </w:rPr>
        <w:t xml:space="preserve">. </w:t>
      </w:r>
    </w:p>
    <w:p w:rsidR="009B7D89" w:rsidRPr="00396462" w:rsidRDefault="009B7D89" w:rsidP="00396462">
      <w:pPr>
        <w:pStyle w:val="a3"/>
        <w:jc w:val="both"/>
        <w:rPr>
          <w:sz w:val="20"/>
          <w:szCs w:val="20"/>
          <w:lang w:val="ru-RU"/>
        </w:rPr>
      </w:pPr>
      <w:r w:rsidRPr="00396462">
        <w:rPr>
          <w:sz w:val="20"/>
          <w:szCs w:val="20"/>
        </w:rPr>
        <w:t xml:space="preserve">Інформація з проектами рішень щодо кожного з питань, включених до проекту порядку денного, а також інша інформація, що передбачена законодавством розміщена на веб-сайті Товариства за </w:t>
      </w:r>
      <w:proofErr w:type="spellStart"/>
      <w:r w:rsidRPr="00396462">
        <w:rPr>
          <w:sz w:val="20"/>
          <w:szCs w:val="20"/>
        </w:rPr>
        <w:t>адресою</w:t>
      </w:r>
      <w:proofErr w:type="spellEnd"/>
      <w:r w:rsidRPr="00396462">
        <w:rPr>
          <w:sz w:val="20"/>
          <w:szCs w:val="20"/>
        </w:rPr>
        <w:t xml:space="preserve">: </w:t>
      </w:r>
      <w:r w:rsidRPr="00396462">
        <w:rPr>
          <w:sz w:val="20"/>
          <w:szCs w:val="20"/>
          <w:lang w:val="en-US"/>
        </w:rPr>
        <w:t>www</w:t>
      </w:r>
      <w:r w:rsidRPr="00396462">
        <w:rPr>
          <w:sz w:val="20"/>
          <w:szCs w:val="20"/>
        </w:rPr>
        <w:t>.</w:t>
      </w:r>
      <w:proofErr w:type="spellStart"/>
      <w:r w:rsidRPr="00396462">
        <w:rPr>
          <w:sz w:val="20"/>
          <w:szCs w:val="20"/>
          <w:lang w:val="en-US"/>
        </w:rPr>
        <w:t>elevatorbud</w:t>
      </w:r>
      <w:proofErr w:type="spellEnd"/>
      <w:r w:rsidRPr="00396462">
        <w:rPr>
          <w:sz w:val="20"/>
          <w:szCs w:val="20"/>
          <w:lang w:val="ru-RU"/>
        </w:rPr>
        <w:t>.</w:t>
      </w:r>
      <w:r w:rsidRPr="00396462">
        <w:rPr>
          <w:sz w:val="20"/>
          <w:szCs w:val="20"/>
          <w:lang w:val="en-US"/>
        </w:rPr>
        <w:t>pat</w:t>
      </w:r>
      <w:r w:rsidRPr="00396462">
        <w:rPr>
          <w:sz w:val="20"/>
          <w:szCs w:val="20"/>
          <w:lang w:val="ru-RU"/>
        </w:rPr>
        <w:t>.</w:t>
      </w:r>
      <w:proofErr w:type="spellStart"/>
      <w:r w:rsidRPr="00396462">
        <w:rPr>
          <w:sz w:val="20"/>
          <w:szCs w:val="20"/>
          <w:lang w:val="en-US"/>
        </w:rPr>
        <w:t>ua</w:t>
      </w:r>
      <w:proofErr w:type="spellEnd"/>
    </w:p>
    <w:p w:rsidR="009B7D89" w:rsidRPr="00396462" w:rsidRDefault="009B7D89" w:rsidP="00396462">
      <w:pPr>
        <w:pStyle w:val="a3"/>
        <w:jc w:val="both"/>
        <w:rPr>
          <w:sz w:val="20"/>
          <w:szCs w:val="20"/>
        </w:rPr>
      </w:pPr>
      <w:r w:rsidRPr="00396462">
        <w:rPr>
          <w:sz w:val="20"/>
          <w:szCs w:val="20"/>
        </w:rPr>
        <w:t xml:space="preserve">Від дати надіслання цього повідомлення про проведення Загальних зборів Товариства до дати проведення Загальних зборів Товариства, в порядку передбаченому статтею 36 Закону України «Про акціонерні товариства», акціонери мають можливість ознайомитися з документами, необхідними для прийняття рішень з питань порядку денного Загальних зборів Товариства у приміщенні Товариства за </w:t>
      </w:r>
      <w:proofErr w:type="spellStart"/>
      <w:r w:rsidRPr="00396462">
        <w:rPr>
          <w:sz w:val="20"/>
          <w:szCs w:val="20"/>
        </w:rPr>
        <w:t>адресою</w:t>
      </w:r>
      <w:proofErr w:type="spellEnd"/>
      <w:r w:rsidRPr="00396462">
        <w:rPr>
          <w:sz w:val="20"/>
          <w:szCs w:val="20"/>
        </w:rPr>
        <w:t xml:space="preserve">: 33009, Україна, Рівненська область, м. Рівне, вул. Біла, 35-А (в бухгалтерії підприємства, кімната №2), щоденно (крім суботи та неділі) з 10:00 год. до 17:00 год. (обідня перерва з 12:00 год. до 13:00 год.), а в день проведення Загальних зборів Товариства - також у місці їх проведення. Відповідальною особою за порядок ознайомлення акціонерів із зазначеними документами є голова комісії з припинення </w:t>
      </w:r>
      <w:proofErr w:type="spellStart"/>
      <w:r w:rsidRPr="00396462">
        <w:rPr>
          <w:sz w:val="20"/>
          <w:szCs w:val="20"/>
        </w:rPr>
        <w:t>Калужний</w:t>
      </w:r>
      <w:proofErr w:type="spellEnd"/>
      <w:r w:rsidRPr="00396462">
        <w:rPr>
          <w:sz w:val="20"/>
          <w:szCs w:val="20"/>
        </w:rPr>
        <w:t xml:space="preserve"> Юрій Іванович. Довідки за телефоном (0362) 26-15-80.</w:t>
      </w:r>
    </w:p>
    <w:p w:rsidR="00A33F79" w:rsidRDefault="00A33F79" w:rsidP="00396462">
      <w:pPr>
        <w:pStyle w:val="a3"/>
        <w:jc w:val="both"/>
        <w:rPr>
          <w:sz w:val="20"/>
          <w:szCs w:val="20"/>
        </w:rPr>
      </w:pPr>
    </w:p>
    <w:p w:rsidR="00EC2175" w:rsidRDefault="009B7D89" w:rsidP="00396462">
      <w:pPr>
        <w:pStyle w:val="a3"/>
        <w:jc w:val="both"/>
        <w:rPr>
          <w:sz w:val="20"/>
          <w:szCs w:val="20"/>
        </w:rPr>
      </w:pPr>
      <w:r w:rsidRPr="00396462">
        <w:rPr>
          <w:sz w:val="20"/>
          <w:szCs w:val="20"/>
        </w:rPr>
        <w:t xml:space="preserve">Кожний акціонер має право </w:t>
      </w:r>
      <w:proofErr w:type="spellStart"/>
      <w:r w:rsidRPr="00396462">
        <w:rPr>
          <w:sz w:val="20"/>
          <w:szCs w:val="20"/>
        </w:rPr>
        <w:t>внести</w:t>
      </w:r>
      <w:proofErr w:type="spellEnd"/>
      <w:r w:rsidRPr="00396462">
        <w:rPr>
          <w:sz w:val="20"/>
          <w:szCs w:val="20"/>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w:t>
      </w:r>
      <w:bookmarkStart w:id="0" w:name="_GoBack"/>
      <w:bookmarkEnd w:id="0"/>
      <w:r w:rsidRPr="00396462">
        <w:rPr>
          <w:sz w:val="20"/>
          <w:szCs w:val="20"/>
        </w:rPr>
        <w:t xml:space="preserve">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w:t>
      </w:r>
    </w:p>
    <w:p w:rsidR="00FF106E" w:rsidRPr="00396462" w:rsidRDefault="009B7D89" w:rsidP="00396462">
      <w:pPr>
        <w:pStyle w:val="a3"/>
        <w:jc w:val="both"/>
        <w:rPr>
          <w:sz w:val="20"/>
          <w:szCs w:val="20"/>
        </w:rPr>
      </w:pPr>
      <w:r w:rsidRPr="00396462">
        <w:rPr>
          <w:sz w:val="20"/>
          <w:szCs w:val="20"/>
        </w:rPr>
        <w:t>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9B7D89" w:rsidRPr="00396462" w:rsidRDefault="009B7D89" w:rsidP="00396462">
      <w:pPr>
        <w:pStyle w:val="a3"/>
        <w:jc w:val="both"/>
        <w:rPr>
          <w:sz w:val="20"/>
          <w:szCs w:val="20"/>
        </w:rPr>
      </w:pPr>
      <w:r w:rsidRPr="00396462">
        <w:rPr>
          <w:sz w:val="20"/>
          <w:szCs w:val="20"/>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FC6183" w:rsidRPr="00396462" w:rsidRDefault="009B7D89" w:rsidP="00396462">
      <w:pPr>
        <w:pStyle w:val="a3"/>
        <w:spacing w:after="0" w:afterAutospacing="0"/>
        <w:jc w:val="both"/>
        <w:rPr>
          <w:sz w:val="20"/>
          <w:szCs w:val="20"/>
        </w:rPr>
      </w:pPr>
      <w:r w:rsidRPr="00396462">
        <w:rPr>
          <w:sz w:val="20"/>
          <w:szCs w:val="20"/>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Товариства здійснюється за їх згодою одним із співвласників або їх загальним представником.</w:t>
      </w:r>
    </w:p>
    <w:p w:rsidR="00FF106E" w:rsidRPr="00396462" w:rsidRDefault="009B7D89" w:rsidP="00396462">
      <w:pPr>
        <w:pStyle w:val="a3"/>
        <w:spacing w:before="0" w:beforeAutospacing="0" w:after="0" w:afterAutospacing="0"/>
        <w:jc w:val="both"/>
        <w:rPr>
          <w:sz w:val="20"/>
          <w:szCs w:val="20"/>
        </w:rPr>
      </w:pPr>
      <w:r w:rsidRPr="00396462">
        <w:rPr>
          <w:sz w:val="20"/>
          <w:szCs w:val="20"/>
        </w:rPr>
        <w:t>Загальна кількість акцій Товариства складає - 430365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- 366648 шт.</w:t>
      </w:r>
    </w:p>
    <w:p w:rsidR="00FF106E" w:rsidRPr="00396462" w:rsidRDefault="00FF106E" w:rsidP="00396462">
      <w:pPr>
        <w:pStyle w:val="a3"/>
        <w:spacing w:before="0" w:beforeAutospacing="0" w:after="0" w:afterAutospacing="0"/>
        <w:jc w:val="both"/>
        <w:rPr>
          <w:sz w:val="20"/>
          <w:szCs w:val="20"/>
        </w:rPr>
      </w:pPr>
    </w:p>
    <w:p w:rsidR="009B7D89" w:rsidRPr="00396462" w:rsidRDefault="009B7D89" w:rsidP="00396462">
      <w:pPr>
        <w:pStyle w:val="a3"/>
        <w:spacing w:before="0" w:beforeAutospacing="0" w:after="0" w:afterAutospacing="0"/>
        <w:jc w:val="both"/>
        <w:rPr>
          <w:rStyle w:val="a4"/>
          <w:sz w:val="20"/>
          <w:szCs w:val="20"/>
        </w:rPr>
      </w:pPr>
      <w:r w:rsidRPr="00396462">
        <w:rPr>
          <w:rStyle w:val="a4"/>
          <w:sz w:val="20"/>
          <w:szCs w:val="20"/>
        </w:rPr>
        <w:t>Основні показники фінансово-господарської діяльності Товариства за 2018 – 2019 рр. (тис. грн.)</w:t>
      </w:r>
    </w:p>
    <w:p w:rsidR="00FF106E" w:rsidRPr="00396462" w:rsidRDefault="00FF106E" w:rsidP="00396462">
      <w:pPr>
        <w:pStyle w:val="a3"/>
        <w:spacing w:before="0" w:beforeAutospacing="0" w:after="0" w:afterAutospacing="0"/>
        <w:jc w:val="both"/>
        <w:rPr>
          <w:sz w:val="20"/>
          <w:szCs w:val="20"/>
        </w:rPr>
      </w:pPr>
    </w:p>
    <w:tbl>
      <w:tblPr>
        <w:tblW w:w="10189"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616"/>
        <w:gridCol w:w="1080"/>
        <w:gridCol w:w="1080"/>
        <w:gridCol w:w="413"/>
      </w:tblGrid>
      <w:tr w:rsidR="00FF106E" w:rsidRPr="00396462" w:rsidTr="00FF106E">
        <w:trPr>
          <w:trHeight w:val="240"/>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rStyle w:val="a4"/>
                <w:sz w:val="20"/>
                <w:szCs w:val="20"/>
              </w:rPr>
              <w:t>Найменування показника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A33F79" w:rsidP="00A33F79">
            <w:pPr>
              <w:pStyle w:val="a3"/>
              <w:spacing w:line="256" w:lineRule="auto"/>
              <w:jc w:val="center"/>
              <w:rPr>
                <w:sz w:val="20"/>
                <w:szCs w:val="20"/>
              </w:rPr>
            </w:pPr>
            <w:r>
              <w:rPr>
                <w:rStyle w:val="a4"/>
                <w:sz w:val="20"/>
                <w:szCs w:val="20"/>
              </w:rPr>
              <w:t>П</w:t>
            </w:r>
            <w:r w:rsidR="00FF106E" w:rsidRPr="00396462">
              <w:rPr>
                <w:rStyle w:val="a4"/>
                <w:sz w:val="20"/>
                <w:szCs w:val="20"/>
              </w:rPr>
              <w:t>еріод</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rStyle w:val="a4"/>
                <w:sz w:val="20"/>
                <w:szCs w:val="20"/>
              </w:rPr>
            </w:pPr>
          </w:p>
        </w:tc>
      </w:tr>
      <w:tr w:rsidR="00FF106E" w:rsidRPr="00396462" w:rsidTr="00FF106E">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06E" w:rsidRPr="00396462" w:rsidRDefault="00FF106E" w:rsidP="00396462">
            <w:pPr>
              <w:spacing w:after="0"/>
              <w:jc w:val="both"/>
              <w:rPr>
                <w:rFonts w:ascii="Times New Roman" w:eastAsia="Times New Roman" w:hAnsi="Times New Roman" w:cs="Times New Roman"/>
                <w:sz w:val="20"/>
                <w:szCs w:val="20"/>
                <w:lang w:val="uk-UA" w:eastAsia="uk-UA"/>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rStyle w:val="a4"/>
                <w:sz w:val="20"/>
                <w:szCs w:val="20"/>
              </w:rPr>
              <w:t>2019р.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rStyle w:val="a4"/>
                <w:sz w:val="20"/>
                <w:szCs w:val="20"/>
              </w:rPr>
              <w:t>2018р.</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rStyle w:val="a4"/>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Усього активів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348,7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189,9</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Основні засоби (за залишковою вартістю)</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300,7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23,4</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Запаси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1,7</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Сумарна дебіторська заборгованість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Гроші та їх еквіваленти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142,8</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Нерозподілений прибуток (непокритий збиток)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-112,4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-264,6</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Власний капітал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316,1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316,1</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Зареєстрований (пайовий/статутний) капітал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107,6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107,6</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Довгострокові зобов’язання і забезпечення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Поточні зобов’язання і забезпечення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34,6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28,0</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Чистий фінансовий результат: прибуток (збиток)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152,2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45,4</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Середньорічна кількість акцій (шт.)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430365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430365</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r w:rsidR="00FF106E" w:rsidRPr="00396462" w:rsidTr="00FF106E">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396462">
            <w:pPr>
              <w:pStyle w:val="a3"/>
              <w:spacing w:line="256" w:lineRule="auto"/>
              <w:jc w:val="both"/>
              <w:rPr>
                <w:sz w:val="20"/>
                <w:szCs w:val="20"/>
              </w:rPr>
            </w:pPr>
            <w:r w:rsidRPr="00396462">
              <w:rPr>
                <w:sz w:val="20"/>
                <w:szCs w:val="20"/>
              </w:rPr>
              <w:t>Чистий прибуток (збиток) на одну просту акцію (грн)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0,354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106E" w:rsidRPr="00396462" w:rsidRDefault="00FF106E" w:rsidP="00A33F79">
            <w:pPr>
              <w:pStyle w:val="a3"/>
              <w:spacing w:line="256" w:lineRule="auto"/>
              <w:jc w:val="center"/>
              <w:rPr>
                <w:sz w:val="20"/>
                <w:szCs w:val="20"/>
              </w:rPr>
            </w:pPr>
            <w:r w:rsidRPr="00396462">
              <w:rPr>
                <w:sz w:val="20"/>
                <w:szCs w:val="20"/>
              </w:rPr>
              <w:t>0,105</w:t>
            </w:r>
          </w:p>
        </w:tc>
        <w:tc>
          <w:tcPr>
            <w:tcW w:w="0" w:type="auto"/>
            <w:tcBorders>
              <w:top w:val="outset" w:sz="6" w:space="0" w:color="auto"/>
              <w:left w:val="outset" w:sz="6" w:space="0" w:color="auto"/>
              <w:bottom w:val="outset" w:sz="6" w:space="0" w:color="auto"/>
              <w:right w:val="outset" w:sz="6" w:space="0" w:color="auto"/>
            </w:tcBorders>
          </w:tcPr>
          <w:p w:rsidR="00FF106E" w:rsidRPr="00396462" w:rsidRDefault="00FF106E" w:rsidP="00396462">
            <w:pPr>
              <w:pStyle w:val="a3"/>
              <w:spacing w:line="256" w:lineRule="auto"/>
              <w:jc w:val="both"/>
              <w:rPr>
                <w:sz w:val="20"/>
                <w:szCs w:val="20"/>
              </w:rPr>
            </w:pPr>
          </w:p>
        </w:tc>
      </w:tr>
    </w:tbl>
    <w:p w:rsidR="004B5E05" w:rsidRPr="00396462" w:rsidRDefault="009B7D89" w:rsidP="00396462">
      <w:pPr>
        <w:pStyle w:val="a3"/>
        <w:jc w:val="center"/>
        <w:rPr>
          <w:sz w:val="20"/>
          <w:szCs w:val="20"/>
        </w:rPr>
      </w:pPr>
      <w:r w:rsidRPr="00396462">
        <w:rPr>
          <w:sz w:val="20"/>
          <w:szCs w:val="20"/>
        </w:rPr>
        <w:t>Нагляд</w:t>
      </w:r>
      <w:r w:rsidR="00396462" w:rsidRPr="00396462">
        <w:rPr>
          <w:sz w:val="20"/>
          <w:szCs w:val="20"/>
        </w:rPr>
        <w:t>ова рада  ПрАТ «</w:t>
      </w:r>
      <w:proofErr w:type="spellStart"/>
      <w:r w:rsidR="00396462" w:rsidRPr="00396462">
        <w:rPr>
          <w:sz w:val="20"/>
          <w:szCs w:val="20"/>
        </w:rPr>
        <w:t>Рівнеелеваторбд</w:t>
      </w:r>
      <w:proofErr w:type="spellEnd"/>
      <w:r w:rsidR="00396462" w:rsidRPr="00396462">
        <w:rPr>
          <w:sz w:val="20"/>
          <w:szCs w:val="20"/>
        </w:rPr>
        <w:t>»</w:t>
      </w:r>
    </w:p>
    <w:sectPr w:rsidR="004B5E05" w:rsidRPr="00396462" w:rsidSect="00FF106E">
      <w:pgSz w:w="11906" w:h="16838"/>
      <w:pgMar w:top="142"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408F"/>
    <w:multiLevelType w:val="hybridMultilevel"/>
    <w:tmpl w:val="1E54F3EC"/>
    <w:lvl w:ilvl="0" w:tplc="4BF454A2">
      <w:start w:val="3"/>
      <w:numFmt w:val="bullet"/>
      <w:lvlText w:val="-"/>
      <w:lvlJc w:val="left"/>
      <w:pPr>
        <w:ind w:left="480" w:hanging="360"/>
      </w:pPr>
      <w:rPr>
        <w:rFonts w:ascii="Times New Roman" w:eastAsia="Times New Roman" w:hAnsi="Times New Roman" w:cs="Times New Roman"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89"/>
    <w:rsid w:val="00396462"/>
    <w:rsid w:val="005F3520"/>
    <w:rsid w:val="0060793C"/>
    <w:rsid w:val="00690076"/>
    <w:rsid w:val="00781A21"/>
    <w:rsid w:val="009B7D89"/>
    <w:rsid w:val="00A33F79"/>
    <w:rsid w:val="00EB5881"/>
    <w:rsid w:val="00EC2175"/>
    <w:rsid w:val="00FC6183"/>
    <w:rsid w:val="00FF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BD248-23F1-463C-AB0C-258209F7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B7D8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qFormat/>
    <w:rsid w:val="009B7D89"/>
    <w:rPr>
      <w:b/>
      <w:bCs/>
    </w:rPr>
  </w:style>
  <w:style w:type="paragraph" w:styleId="a5">
    <w:name w:val="Balloon Text"/>
    <w:basedOn w:val="a"/>
    <w:link w:val="a6"/>
    <w:uiPriority w:val="99"/>
    <w:semiHidden/>
    <w:unhideWhenUsed/>
    <w:rsid w:val="003964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6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44BB-7404-4D68-ABAA-7DEFA0FD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2020-03-18T08:35:00Z</cp:lastPrinted>
  <dcterms:created xsi:type="dcterms:W3CDTF">2020-03-16T08:38:00Z</dcterms:created>
  <dcterms:modified xsi:type="dcterms:W3CDTF">2020-03-18T08:37:00Z</dcterms:modified>
</cp:coreProperties>
</file>