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1AD3" w14:textId="77777777" w:rsidR="009842B1" w:rsidRPr="00EB7B0A" w:rsidRDefault="009842B1" w:rsidP="009842B1">
      <w:pPr>
        <w:pStyle w:val="a4"/>
        <w:spacing w:before="78" w:after="0"/>
        <w:ind w:left="4961"/>
        <w:rPr>
          <w:sz w:val="24"/>
          <w:szCs w:val="24"/>
        </w:rPr>
      </w:pPr>
      <w:r w:rsidRPr="00EB7B0A">
        <w:rPr>
          <w:sz w:val="24"/>
          <w:szCs w:val="24"/>
        </w:rPr>
        <w:t>ЗАТВЕРДЖЕНО</w:t>
      </w:r>
    </w:p>
    <w:p w14:paraId="5C6DDE94" w14:textId="3F010307" w:rsidR="009842B1" w:rsidRPr="00EB7B0A" w:rsidRDefault="009842B1" w:rsidP="001B14D8">
      <w:pPr>
        <w:pStyle w:val="a4"/>
        <w:spacing w:after="0"/>
        <w:ind w:left="4961" w:right="-2"/>
        <w:rPr>
          <w:sz w:val="24"/>
          <w:szCs w:val="24"/>
        </w:rPr>
      </w:pPr>
      <w:r w:rsidRPr="00EB7B0A">
        <w:rPr>
          <w:sz w:val="24"/>
          <w:szCs w:val="24"/>
        </w:rPr>
        <w:t xml:space="preserve">Наглядовою радою </w:t>
      </w:r>
      <w:r w:rsidRPr="00173D60">
        <w:rPr>
          <w:sz w:val="24"/>
          <w:szCs w:val="24"/>
        </w:rPr>
        <w:t>ПрАТ «</w:t>
      </w:r>
      <w:proofErr w:type="spellStart"/>
      <w:r w:rsidR="001B14D8" w:rsidRPr="001B14D8">
        <w:rPr>
          <w:sz w:val="24"/>
          <w:szCs w:val="24"/>
        </w:rPr>
        <w:t>Рівнеелеваторбуд</w:t>
      </w:r>
      <w:proofErr w:type="spellEnd"/>
      <w:r w:rsidRPr="00173D60">
        <w:rPr>
          <w:sz w:val="24"/>
          <w:szCs w:val="24"/>
        </w:rPr>
        <w:t>»</w:t>
      </w:r>
    </w:p>
    <w:p w14:paraId="5D2B49A5" w14:textId="66B39D6A" w:rsidR="009F7801" w:rsidRPr="009F7801" w:rsidRDefault="009842B1" w:rsidP="009842B1">
      <w:pPr>
        <w:pStyle w:val="a4"/>
        <w:spacing w:after="0"/>
        <w:ind w:left="4961" w:right="310"/>
        <w:rPr>
          <w:sz w:val="22"/>
          <w:szCs w:val="22"/>
        </w:rPr>
      </w:pPr>
      <w:r w:rsidRPr="00EB7B0A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 xml:space="preserve">№ </w:t>
      </w:r>
      <w:r w:rsidR="00CC1A5C">
        <w:rPr>
          <w:sz w:val="24"/>
          <w:szCs w:val="24"/>
        </w:rPr>
        <w:t>4</w:t>
      </w:r>
      <w:r w:rsidRPr="00F924F7">
        <w:rPr>
          <w:sz w:val="24"/>
          <w:szCs w:val="24"/>
        </w:rPr>
        <w:t xml:space="preserve"> від </w:t>
      </w:r>
      <w:r w:rsidR="00CC1A5C">
        <w:rPr>
          <w:sz w:val="24"/>
          <w:szCs w:val="24"/>
        </w:rPr>
        <w:t>19</w:t>
      </w:r>
      <w:r w:rsidRPr="00F924F7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CC1A5C">
        <w:rPr>
          <w:sz w:val="24"/>
          <w:szCs w:val="24"/>
        </w:rPr>
        <w:t>3</w:t>
      </w:r>
      <w:r w:rsidRPr="00F924F7">
        <w:rPr>
          <w:sz w:val="24"/>
          <w:szCs w:val="24"/>
        </w:rPr>
        <w:t>.202</w:t>
      </w:r>
      <w:r w:rsidR="00CC1A5C">
        <w:rPr>
          <w:sz w:val="24"/>
          <w:szCs w:val="24"/>
        </w:rPr>
        <w:t>6</w:t>
      </w:r>
      <w:r w:rsidRPr="00F924F7">
        <w:rPr>
          <w:sz w:val="24"/>
          <w:szCs w:val="24"/>
        </w:rPr>
        <w:t xml:space="preserve"> року</w:t>
      </w:r>
    </w:p>
    <w:p w14:paraId="61A70C26" w14:textId="6089EB3D" w:rsidR="009A5CC9" w:rsidRPr="009F7801" w:rsidRDefault="009A5CC9" w:rsidP="009A5CC9">
      <w:pPr>
        <w:spacing w:after="0" w:line="240" w:lineRule="auto"/>
        <w:ind w:left="7088" w:firstLine="5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</w:p>
    <w:p w14:paraId="26127068" w14:textId="77777777" w:rsidR="009A5CC9" w:rsidRPr="009F7801" w:rsidRDefault="009A5CC9" w:rsidP="009A5CC9">
      <w:pPr>
        <w:spacing w:after="0" w:line="240" w:lineRule="auto"/>
        <w:ind w:left="7088" w:firstLine="5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</w:p>
    <w:p w14:paraId="5A7F310D" w14:textId="77777777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БЮЛЕТЕНЬ </w:t>
      </w:r>
    </w:p>
    <w:p w14:paraId="5C89A480" w14:textId="2D2D1A1A" w:rsidR="009A5CC9" w:rsidRPr="009F7801" w:rsidRDefault="009842B1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д</w:t>
      </w:r>
      <w:r w:rsidR="009A5CC9"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ля голосування на дистанційних</w:t>
      </w:r>
      <w:r w:rsidR="001B14D8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 річних</w:t>
      </w:r>
      <w:r w:rsidR="009A5CC9"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 Загальних зборах акціонерів</w:t>
      </w:r>
    </w:p>
    <w:p w14:paraId="199C5207" w14:textId="359DD2A8" w:rsidR="009842B1" w:rsidRPr="009842B1" w:rsidRDefault="009A5CC9" w:rsidP="0098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Приватного акціонерного товариства </w:t>
      </w:r>
      <w:r w:rsidR="009842B1" w:rsidRPr="009842B1">
        <w:rPr>
          <w:rFonts w:ascii="Times New Roman" w:eastAsia="Times New Roman" w:hAnsi="Times New Roman" w:cs="Times New Roman"/>
          <w:b/>
          <w:lang w:val="uk-UA" w:eastAsia="ru-RU"/>
        </w:rPr>
        <w:t>«</w:t>
      </w:r>
      <w:proofErr w:type="spellStart"/>
      <w:r w:rsidR="001B14D8" w:rsidRPr="001B14D8">
        <w:rPr>
          <w:rFonts w:ascii="Times New Roman" w:eastAsia="Times New Roman" w:hAnsi="Times New Roman" w:cs="Times New Roman"/>
          <w:b/>
          <w:lang w:val="uk-UA" w:eastAsia="ru-RU"/>
        </w:rPr>
        <w:t>Рівнеелеваторбуд</w:t>
      </w:r>
      <w:proofErr w:type="spellEnd"/>
      <w:r w:rsidR="009842B1" w:rsidRPr="009842B1">
        <w:rPr>
          <w:rFonts w:ascii="Times New Roman" w:eastAsia="Times New Roman" w:hAnsi="Times New Roman" w:cs="Times New Roman"/>
          <w:b/>
          <w:lang w:val="uk-UA" w:eastAsia="ru-RU"/>
        </w:rPr>
        <w:t>»</w:t>
      </w:r>
    </w:p>
    <w:p w14:paraId="5AD5D2F9" w14:textId="250B800B" w:rsidR="009A5CC9" w:rsidRPr="009F7801" w:rsidRDefault="009842B1" w:rsidP="009842B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lang w:val="uk-UA"/>
        </w:rPr>
      </w:pPr>
      <w:r w:rsidRPr="009842B1">
        <w:rPr>
          <w:rFonts w:ascii="Times New Roman" w:eastAsia="Times New Roman" w:hAnsi="Times New Roman" w:cs="Times New Roman"/>
          <w:b/>
          <w:lang w:val="uk-UA" w:eastAsia="ru-RU"/>
        </w:rPr>
        <w:t>(</w:t>
      </w:r>
      <w:proofErr w:type="spellStart"/>
      <w:r w:rsidRPr="009842B1">
        <w:rPr>
          <w:rFonts w:ascii="Times New Roman" w:eastAsia="Times New Roman" w:hAnsi="Times New Roman" w:cs="Times New Roman"/>
          <w:b/>
          <w:lang w:val="uk-UA" w:eastAsia="ru-RU"/>
        </w:rPr>
        <w:t>ідентифікаціний</w:t>
      </w:r>
      <w:proofErr w:type="spellEnd"/>
      <w:r w:rsidRPr="009842B1">
        <w:rPr>
          <w:rFonts w:ascii="Times New Roman" w:eastAsia="Times New Roman" w:hAnsi="Times New Roman" w:cs="Times New Roman"/>
          <w:b/>
          <w:lang w:val="uk-UA" w:eastAsia="ru-RU"/>
        </w:rPr>
        <w:t xml:space="preserve"> код юридичної особи – </w:t>
      </w:r>
      <w:r w:rsidR="001B14D8" w:rsidRPr="001B14D8">
        <w:rPr>
          <w:rFonts w:ascii="Times New Roman" w:eastAsia="Times New Roman" w:hAnsi="Times New Roman" w:cs="Times New Roman"/>
          <w:b/>
          <w:lang w:val="uk-UA" w:eastAsia="ru-RU"/>
        </w:rPr>
        <w:t>05499180</w:t>
      </w:r>
      <w:r w:rsidRPr="009842B1">
        <w:rPr>
          <w:rFonts w:ascii="Times New Roman" w:eastAsia="Times New Roman" w:hAnsi="Times New Roman" w:cs="Times New Roman"/>
          <w:b/>
          <w:lang w:val="uk-UA" w:eastAsia="ru-RU"/>
        </w:rPr>
        <w:t>)</w:t>
      </w:r>
    </w:p>
    <w:p w14:paraId="580B7904" w14:textId="47D2AB94" w:rsidR="009A5CC9" w:rsidRPr="009F7801" w:rsidRDefault="009A5CC9" w:rsidP="009A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>(надалі за текстом – «Товариство» або ПрАТ «</w:t>
      </w:r>
      <w:proofErr w:type="spellStart"/>
      <w:r w:rsidR="001B14D8" w:rsidRPr="001B14D8">
        <w:rPr>
          <w:rFonts w:ascii="Times New Roman" w:eastAsia="Times New Roman" w:hAnsi="Times New Roman" w:cs="Times New Roman"/>
          <w:b/>
          <w:lang w:val="uk-UA" w:eastAsia="ru-RU"/>
        </w:rPr>
        <w:t>Рівнеелеваторбуд</w:t>
      </w:r>
      <w:proofErr w:type="spellEnd"/>
      <w:r w:rsidRPr="009F7801">
        <w:rPr>
          <w:rFonts w:ascii="Times New Roman" w:eastAsia="Times New Roman" w:hAnsi="Times New Roman" w:cs="Times New Roman"/>
          <w:b/>
          <w:lang w:val="uk-UA" w:eastAsia="ru-RU"/>
        </w:rPr>
        <w:t>»)</w:t>
      </w:r>
      <w:r w:rsidRPr="009F7801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 </w:t>
      </w:r>
    </w:p>
    <w:p w14:paraId="4B2E7122" w14:textId="77777777" w:rsidR="009A5CC9" w:rsidRPr="009F7801" w:rsidRDefault="009A5CC9" w:rsidP="009A5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4FB707A8" w14:textId="7633ED78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Дата проведення дистанційних </w:t>
      </w:r>
      <w:r w:rsidR="001B14D8">
        <w:rPr>
          <w:rFonts w:ascii="Times New Roman" w:eastAsia="Times New Roman" w:hAnsi="Times New Roman" w:cs="Times New Roman"/>
          <w:b/>
          <w:lang w:val="uk-UA" w:eastAsia="ru-RU"/>
        </w:rPr>
        <w:t>річних</w:t>
      </w: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</w:p>
    <w:p w14:paraId="3BAD9DDC" w14:textId="44D72FFE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Загальних зборів акціонерів Товариства                                                        </w:t>
      </w:r>
      <w:r w:rsidR="00CC1A5C">
        <w:rPr>
          <w:rFonts w:ascii="Times New Roman" w:eastAsia="Times New Roman" w:hAnsi="Times New Roman" w:cs="Times New Roman"/>
          <w:b/>
          <w:lang w:val="uk-UA" w:eastAsia="ru-RU"/>
        </w:rPr>
        <w:t>30</w:t>
      </w:r>
      <w:r w:rsidRPr="009F7801">
        <w:rPr>
          <w:rFonts w:ascii="Times New Roman" w:eastAsia="Times New Roman" w:hAnsi="Times New Roman" w:cs="Times New Roman"/>
          <w:b/>
          <w:lang w:val="uk-UA" w:eastAsia="ru-RU"/>
        </w:rPr>
        <w:t>.</w:t>
      </w:r>
      <w:r w:rsidR="009842B1">
        <w:rPr>
          <w:rFonts w:ascii="Times New Roman" w:eastAsia="Times New Roman" w:hAnsi="Times New Roman" w:cs="Times New Roman"/>
          <w:b/>
          <w:lang w:val="uk-UA" w:eastAsia="ru-RU"/>
        </w:rPr>
        <w:t>0</w:t>
      </w:r>
      <w:r w:rsidR="00CC1A5C">
        <w:rPr>
          <w:rFonts w:ascii="Times New Roman" w:eastAsia="Times New Roman" w:hAnsi="Times New Roman" w:cs="Times New Roman"/>
          <w:b/>
          <w:lang w:val="uk-UA" w:eastAsia="ru-RU"/>
        </w:rPr>
        <w:t>3</w:t>
      </w:r>
      <w:r w:rsidRPr="009F7801">
        <w:rPr>
          <w:rFonts w:ascii="Times New Roman" w:eastAsia="Times New Roman" w:hAnsi="Times New Roman" w:cs="Times New Roman"/>
          <w:b/>
          <w:lang w:val="uk-UA" w:eastAsia="ru-RU"/>
        </w:rPr>
        <w:t>.202</w:t>
      </w:r>
      <w:r w:rsidR="00CC1A5C">
        <w:rPr>
          <w:rFonts w:ascii="Times New Roman" w:eastAsia="Times New Roman" w:hAnsi="Times New Roman" w:cs="Times New Roman"/>
          <w:b/>
          <w:lang w:val="uk-UA" w:eastAsia="ru-RU"/>
        </w:rPr>
        <w:t>6</w:t>
      </w:r>
    </w:p>
    <w:p w14:paraId="0E8DD4FF" w14:textId="77777777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230E678" w14:textId="760F8784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Дата і час початку голосування:                                                               </w:t>
      </w:r>
      <w:r w:rsidR="00BF3AA0" w:rsidRPr="009F7801">
        <w:rPr>
          <w:rFonts w:ascii="Times New Roman" w:eastAsia="Times New Roman" w:hAnsi="Times New Roman" w:cs="Times New Roman"/>
          <w:b/>
          <w:lang w:val="uk-UA" w:eastAsia="ru-RU"/>
        </w:rPr>
        <w:t>11</w:t>
      </w: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:00    </w:t>
      </w:r>
      <w:r w:rsidR="00CC1A5C">
        <w:rPr>
          <w:rFonts w:ascii="Times New Roman" w:eastAsia="Times New Roman" w:hAnsi="Times New Roman" w:cs="Times New Roman"/>
          <w:b/>
          <w:lang w:val="uk-UA" w:eastAsia="ru-RU"/>
        </w:rPr>
        <w:t>20</w:t>
      </w:r>
      <w:r w:rsidR="009842B1" w:rsidRPr="009F7801">
        <w:rPr>
          <w:rFonts w:ascii="Times New Roman" w:eastAsia="Times New Roman" w:hAnsi="Times New Roman" w:cs="Times New Roman"/>
          <w:b/>
          <w:lang w:val="uk-UA" w:eastAsia="ru-RU"/>
        </w:rPr>
        <w:t>.</w:t>
      </w:r>
      <w:r w:rsidR="009842B1">
        <w:rPr>
          <w:rFonts w:ascii="Times New Roman" w:eastAsia="Times New Roman" w:hAnsi="Times New Roman" w:cs="Times New Roman"/>
          <w:b/>
          <w:lang w:val="uk-UA" w:eastAsia="ru-RU"/>
        </w:rPr>
        <w:t>0</w:t>
      </w:r>
      <w:r w:rsidR="00CC1A5C">
        <w:rPr>
          <w:rFonts w:ascii="Times New Roman" w:eastAsia="Times New Roman" w:hAnsi="Times New Roman" w:cs="Times New Roman"/>
          <w:b/>
          <w:lang w:val="uk-UA" w:eastAsia="ru-RU"/>
        </w:rPr>
        <w:t>3</w:t>
      </w:r>
      <w:r w:rsidR="009842B1" w:rsidRPr="009F7801">
        <w:rPr>
          <w:rFonts w:ascii="Times New Roman" w:eastAsia="Times New Roman" w:hAnsi="Times New Roman" w:cs="Times New Roman"/>
          <w:b/>
          <w:lang w:val="uk-UA" w:eastAsia="ru-RU"/>
        </w:rPr>
        <w:t>.202</w:t>
      </w:r>
      <w:r w:rsidR="00CC1A5C">
        <w:rPr>
          <w:rFonts w:ascii="Times New Roman" w:eastAsia="Times New Roman" w:hAnsi="Times New Roman" w:cs="Times New Roman"/>
          <w:b/>
          <w:lang w:val="uk-UA" w:eastAsia="ru-RU"/>
        </w:rPr>
        <w:t>6</w:t>
      </w:r>
    </w:p>
    <w:p w14:paraId="59066D66" w14:textId="77777777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69FB9CB" w14:textId="6AC7BCC4" w:rsidR="009A5CC9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Дата і час завершення голосування:                                                        18:00  </w:t>
      </w:r>
      <w:r w:rsidR="00BF3AA0"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   </w:t>
      </w:r>
      <w:r w:rsidR="00CC1A5C">
        <w:rPr>
          <w:rFonts w:ascii="Times New Roman" w:eastAsia="Times New Roman" w:hAnsi="Times New Roman" w:cs="Times New Roman"/>
          <w:b/>
          <w:lang w:val="uk-UA" w:eastAsia="ru-RU"/>
        </w:rPr>
        <w:t>30</w:t>
      </w:r>
      <w:r w:rsidR="009842B1" w:rsidRPr="009F7801">
        <w:rPr>
          <w:rFonts w:ascii="Times New Roman" w:eastAsia="Times New Roman" w:hAnsi="Times New Roman" w:cs="Times New Roman"/>
          <w:b/>
          <w:lang w:val="uk-UA" w:eastAsia="ru-RU"/>
        </w:rPr>
        <w:t>.</w:t>
      </w:r>
      <w:r w:rsidR="009842B1">
        <w:rPr>
          <w:rFonts w:ascii="Times New Roman" w:eastAsia="Times New Roman" w:hAnsi="Times New Roman" w:cs="Times New Roman"/>
          <w:b/>
          <w:lang w:val="uk-UA" w:eastAsia="ru-RU"/>
        </w:rPr>
        <w:t>0</w:t>
      </w:r>
      <w:r w:rsidR="00CC1A5C">
        <w:rPr>
          <w:rFonts w:ascii="Times New Roman" w:eastAsia="Times New Roman" w:hAnsi="Times New Roman" w:cs="Times New Roman"/>
          <w:b/>
          <w:lang w:val="uk-UA" w:eastAsia="ru-RU"/>
        </w:rPr>
        <w:t>3</w:t>
      </w:r>
      <w:r w:rsidR="009842B1" w:rsidRPr="009F7801">
        <w:rPr>
          <w:rFonts w:ascii="Times New Roman" w:eastAsia="Times New Roman" w:hAnsi="Times New Roman" w:cs="Times New Roman"/>
          <w:b/>
          <w:lang w:val="uk-UA" w:eastAsia="ru-RU"/>
        </w:rPr>
        <w:t>.202</w:t>
      </w:r>
      <w:r w:rsidR="00CC1A5C">
        <w:rPr>
          <w:rFonts w:ascii="Times New Roman" w:eastAsia="Times New Roman" w:hAnsi="Times New Roman" w:cs="Times New Roman"/>
          <w:b/>
          <w:lang w:val="uk-UA" w:eastAsia="ru-RU"/>
        </w:rPr>
        <w:t>6</w:t>
      </w:r>
    </w:p>
    <w:p w14:paraId="235ACA3B" w14:textId="6D0CFD8A" w:rsidR="00A010DF" w:rsidRDefault="00A010DF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A5CC9" w:rsidRPr="009F7801" w14:paraId="79CF5857" w14:textId="77777777" w:rsidTr="00875206">
        <w:tc>
          <w:tcPr>
            <w:tcW w:w="4928" w:type="dxa"/>
            <w:shd w:val="clear" w:color="auto" w:fill="auto"/>
          </w:tcPr>
          <w:p w14:paraId="701E8FBC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Дата заповнення бюлетеня акціонером (представником акціонера):     </w:t>
            </w:r>
          </w:p>
          <w:p w14:paraId="5F7D0965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                            </w:t>
            </w:r>
          </w:p>
        </w:tc>
        <w:tc>
          <w:tcPr>
            <w:tcW w:w="4643" w:type="dxa"/>
            <w:shd w:val="clear" w:color="auto" w:fill="auto"/>
          </w:tcPr>
          <w:p w14:paraId="5ADE4952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      </w:t>
            </w:r>
          </w:p>
          <w:p w14:paraId="1CAFC2A1" w14:textId="77777777" w:rsidR="009A5CC9" w:rsidRPr="009F7801" w:rsidRDefault="009A5CC9" w:rsidP="009A5CC9">
            <w:pPr>
              <w:spacing w:after="0" w:line="240" w:lineRule="auto"/>
              <w:ind w:firstLine="172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>_______________</w:t>
            </w:r>
          </w:p>
          <w:p w14:paraId="1DCA6D49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CC9" w:rsidRPr="009F7801" w14:paraId="5A50FCE4" w14:textId="77777777" w:rsidTr="00875206">
        <w:tc>
          <w:tcPr>
            <w:tcW w:w="4928" w:type="dxa"/>
            <w:shd w:val="clear" w:color="auto" w:fill="auto"/>
          </w:tcPr>
          <w:p w14:paraId="227D051B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  <w:p w14:paraId="3139AE42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Кількість голосів, що належать акціонеру:</w:t>
            </w:r>
          </w:p>
        </w:tc>
        <w:tc>
          <w:tcPr>
            <w:tcW w:w="4643" w:type="dxa"/>
            <w:shd w:val="clear" w:color="auto" w:fill="auto"/>
          </w:tcPr>
          <w:p w14:paraId="0CDEDE77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</w:p>
          <w:p w14:paraId="5D092F74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_____________ (    ________________)</w:t>
            </w:r>
          </w:p>
          <w:p w14:paraId="446E6622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                                    (прописом)</w:t>
            </w:r>
          </w:p>
        </w:tc>
      </w:tr>
      <w:tr w:rsidR="009A5CC9" w:rsidRPr="00A010DF" w14:paraId="452DBBB6" w14:textId="77777777" w:rsidTr="00BF3AA0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4DD8284B" w14:textId="77777777" w:rsidR="009A5CC9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  <w:p w14:paraId="7002AF29" w14:textId="554EDF44" w:rsidR="00A010DF" w:rsidRPr="009F7801" w:rsidRDefault="00A010DF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14:paraId="3206AD29" w14:textId="2EB5FD39" w:rsidR="00A010DF" w:rsidRPr="00A010DF" w:rsidRDefault="009A5CC9" w:rsidP="00A010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uk-UA" w:eastAsia="ru-RU"/>
              </w:rPr>
              <w:t xml:space="preserve">      </w:t>
            </w:r>
          </w:p>
        </w:tc>
      </w:tr>
      <w:tr w:rsidR="009A5CC9" w:rsidRPr="009F7801" w14:paraId="2B9CFF0B" w14:textId="77777777" w:rsidTr="00BF3A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0957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  <w:t>Реквізити акціонера:</w:t>
            </w:r>
          </w:p>
          <w:p w14:paraId="057E0861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П.І.Б./найменування акціонера </w:t>
            </w:r>
          </w:p>
          <w:p w14:paraId="4F142670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6F2D" w14:textId="77777777" w:rsidR="009A5CC9" w:rsidRPr="009F7801" w:rsidRDefault="009A5CC9" w:rsidP="009A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uk-UA" w:eastAsia="ru-RU"/>
              </w:rPr>
            </w:pPr>
          </w:p>
        </w:tc>
      </w:tr>
      <w:tr w:rsidR="009A5CC9" w:rsidRPr="00CC1A5C" w14:paraId="76D71284" w14:textId="77777777" w:rsidTr="00BF3A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1FD7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7D5F4295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A8A5945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Код за ЄДРПОУ та код за ЄДРІСІ (за наявності)/ ІКЮО  </w:t>
            </w:r>
            <w:r w:rsidRPr="009F7801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>– для юридичної особи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91BF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A5CC9" w:rsidRPr="009F7801" w14:paraId="77696A39" w14:textId="77777777" w:rsidTr="00BF3A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52C2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8E9993E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  <w:t xml:space="preserve">Реквізити представника акціонера (за наявності):  </w:t>
            </w:r>
          </w:p>
          <w:p w14:paraId="14A8C547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>П.І.Б.</w:t>
            </w:r>
            <w:r w:rsidRPr="009F7801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/найменування</w:t>
            </w: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представника акціонера</w:t>
            </w:r>
          </w:p>
          <w:p w14:paraId="29A501E5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A468482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3E5652A8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D24C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</w:tbl>
    <w:p w14:paraId="221D0AE3" w14:textId="6ED7B1B5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i/>
          <w:lang w:val="uk-UA" w:eastAsia="ru-RU"/>
        </w:rPr>
        <w:lastRenderedPageBreak/>
        <w:t xml:space="preserve">Питання, винесене на голосування: 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9A5CC9" w:rsidRPr="009F7801" w14:paraId="1E9589C5" w14:textId="77777777" w:rsidTr="00875206">
        <w:tc>
          <w:tcPr>
            <w:tcW w:w="9828" w:type="dxa"/>
            <w:shd w:val="clear" w:color="auto" w:fill="auto"/>
          </w:tcPr>
          <w:p w14:paraId="4F377BCF" w14:textId="4D2B6376" w:rsidR="009A5CC9" w:rsidRPr="009842B1" w:rsidRDefault="00CC1A5C" w:rsidP="009A5CC9">
            <w:pPr>
              <w:jc w:val="both"/>
              <w:rPr>
                <w:rFonts w:ascii="Times New Roman" w:hAnsi="Times New Roman" w:cs="Times New Roman"/>
                <w:b/>
                <w:iCs/>
                <w:lang w:val="uk-UA" w:eastAsia="ru-RU"/>
              </w:rPr>
            </w:pPr>
            <w:r w:rsidRPr="00CC1A5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1. Звіт директора Товариства про результати фінансово-господарської діяльності за 2024 рік та прийняття рішення за результатами його розгляду.</w:t>
            </w:r>
          </w:p>
        </w:tc>
      </w:tr>
      <w:tr w:rsidR="009A5CC9" w:rsidRPr="009F7801" w14:paraId="1450F63E" w14:textId="77777777" w:rsidTr="00875206">
        <w:tc>
          <w:tcPr>
            <w:tcW w:w="9828" w:type="dxa"/>
            <w:shd w:val="clear" w:color="auto" w:fill="auto"/>
          </w:tcPr>
          <w:p w14:paraId="69D30EAD" w14:textId="1883BEBE" w:rsidR="009A5CC9" w:rsidRPr="009F7801" w:rsidRDefault="009A5CC9" w:rsidP="009A5C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u w:val="single"/>
                <w:lang w:val="uk-UA"/>
              </w:rPr>
            </w:pPr>
            <w:r w:rsidRPr="009F7801">
              <w:rPr>
                <w:rFonts w:ascii="Times New Roman" w:eastAsia="Times New Roman" w:hAnsi="Times New Roman" w:cs="Times New Roman"/>
                <w:u w:val="single"/>
                <w:lang w:val="uk-UA"/>
              </w:rPr>
              <w:t>Проект рішення:</w:t>
            </w:r>
          </w:p>
          <w:p w14:paraId="60E6E0F5" w14:textId="51146043" w:rsidR="00BF3AA0" w:rsidRPr="009F7801" w:rsidRDefault="00CC1A5C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1A5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Звіт директора про результати фінансово-господарської діяльності за 2024 рік затвердити. Рішення за результатами розгляду звіту директора про результати фінансово-господарської діяльності Товариства у 2024 році не приймати.</w:t>
            </w:r>
          </w:p>
        </w:tc>
      </w:tr>
    </w:tbl>
    <w:p w14:paraId="477D6656" w14:textId="77777777" w:rsidR="00CC1A5C" w:rsidRDefault="00CC1A5C" w:rsidP="009A5CC9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</w:p>
    <w:p w14:paraId="010356D5" w14:textId="72A88EDB" w:rsidR="009A5CC9" w:rsidRPr="009F7801" w:rsidRDefault="009A5CC9" w:rsidP="009A5CC9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E759DD" w:rsidRPr="009F7801" w14:paraId="1FD3CBA0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698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3E6C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7525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«ПРОТИ»</w:t>
            </w:r>
          </w:p>
        </w:tc>
      </w:tr>
      <w:tr w:rsidR="00E759DD" w:rsidRPr="009F7801" w14:paraId="2DEF0F92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78D1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C8A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FF7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</w:tr>
    </w:tbl>
    <w:p w14:paraId="6AF4268E" w14:textId="77777777" w:rsidR="009842B1" w:rsidRDefault="009842B1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14:paraId="5EB7DC33" w14:textId="69DD5433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Питання, винесене на голосування: </w:t>
      </w:r>
    </w:p>
    <w:p w14:paraId="5910FBA8" w14:textId="78AD9FF0" w:rsidR="009842B1" w:rsidRDefault="00CC1A5C" w:rsidP="009A5CC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lang w:val="uk-UA" w:eastAsia="ru-RU"/>
        </w:rPr>
      </w:pPr>
      <w:r w:rsidRPr="00CC1A5C">
        <w:rPr>
          <w:rFonts w:ascii="Times New Roman" w:eastAsia="Times New Roman" w:hAnsi="Times New Roman" w:cs="Times New Roman"/>
          <w:b/>
          <w:lang w:val="uk-UA" w:eastAsia="ru-RU"/>
        </w:rPr>
        <w:t>2. Звіт директора Товариства про результати фінансово-господарської діяльності за 2025 рік та прийняття рішення за результатами його розгляду.</w:t>
      </w:r>
    </w:p>
    <w:p w14:paraId="16FFAEB0" w14:textId="77777777" w:rsidR="009842B1" w:rsidRDefault="009842B1" w:rsidP="009A5CC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14:paraId="40D0F2BA" w14:textId="1B6F46E6" w:rsidR="009A5CC9" w:rsidRPr="009842B1" w:rsidRDefault="009A5CC9" w:rsidP="009A5CC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9842B1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Проект </w:t>
      </w:r>
      <w:proofErr w:type="spellStart"/>
      <w:r w:rsidRPr="009842B1">
        <w:rPr>
          <w:rFonts w:ascii="Times New Roman" w:eastAsia="Times New Roman" w:hAnsi="Times New Roman" w:cs="Times New Roman"/>
          <w:iCs/>
          <w:u w:val="single"/>
          <w:lang w:eastAsia="ru-RU"/>
        </w:rPr>
        <w:t>рішення</w:t>
      </w:r>
      <w:proofErr w:type="spellEnd"/>
      <w:r w:rsidRPr="009842B1">
        <w:rPr>
          <w:rFonts w:ascii="Times New Roman" w:eastAsia="Times New Roman" w:hAnsi="Times New Roman" w:cs="Times New Roman"/>
          <w:iCs/>
          <w:u w:val="single"/>
          <w:lang w:eastAsia="ru-RU"/>
        </w:rPr>
        <w:t>:</w:t>
      </w:r>
    </w:p>
    <w:p w14:paraId="55CB844B" w14:textId="2A6A8F6B" w:rsidR="00BF3AA0" w:rsidRPr="009F7801" w:rsidRDefault="00CC1A5C" w:rsidP="00BF3AA0">
      <w:pPr>
        <w:spacing w:after="120" w:line="288" w:lineRule="auto"/>
        <w:ind w:right="-1"/>
        <w:jc w:val="both"/>
        <w:rPr>
          <w:rFonts w:ascii="Times New Roman" w:eastAsia="SimSun" w:hAnsi="Times New Roman" w:cs="Times New Roman"/>
          <w:lang w:val="uk-UA" w:eastAsia="ru-RU"/>
        </w:rPr>
      </w:pPr>
      <w:r w:rsidRPr="00CC1A5C">
        <w:rPr>
          <w:rFonts w:ascii="Times New Roman" w:eastAsia="SimSun" w:hAnsi="Times New Roman" w:cs="Times New Roman"/>
          <w:lang w:val="uk-UA" w:eastAsia="ru-RU"/>
        </w:rPr>
        <w:t>Звіт директора про результати фінансово-господарської діяльності за 2025 рік затвердити. Рішення за результатами розгляду звіту директора про результати фінансово-господарської діяльності Товариства у 2025 році не приймати.</w:t>
      </w:r>
    </w:p>
    <w:p w14:paraId="0B145AA3" w14:textId="7B9F1BB7" w:rsidR="009A5CC9" w:rsidRPr="009F7801" w:rsidRDefault="009A5CC9" w:rsidP="00BF3AA0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E759DD" w:rsidRPr="009F7801" w14:paraId="5FB15719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C2C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D39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A5C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«ПРОТИ»</w:t>
            </w:r>
          </w:p>
        </w:tc>
      </w:tr>
      <w:tr w:rsidR="00E759DD" w:rsidRPr="009F7801" w14:paraId="6D17CFBD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202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E17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09E" w14:textId="77777777" w:rsidR="00E759DD" w:rsidRPr="009F7801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</w:tr>
    </w:tbl>
    <w:p w14:paraId="47CF2CC4" w14:textId="77777777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14:paraId="459F068F" w14:textId="1A44431B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Питання, винесене на голосування: </w:t>
      </w:r>
    </w:p>
    <w:p w14:paraId="458978E6" w14:textId="4644B24B" w:rsidR="009A5CC9" w:rsidRPr="009F7801" w:rsidRDefault="00CC1A5C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uk-UA" w:eastAsia="zh-CN"/>
        </w:rPr>
      </w:pPr>
      <w:r w:rsidRPr="00CC1A5C">
        <w:rPr>
          <w:rFonts w:ascii="Times New Roman" w:eastAsia="Times New Roman" w:hAnsi="Times New Roman" w:cs="Times New Roman"/>
          <w:b/>
          <w:lang w:val="uk-UA" w:eastAsia="ru-RU"/>
        </w:rPr>
        <w:t>3. Звіт Наглядової ради Товариства за 2024 рік, прийняття рішення за результатами його розгляду.</w:t>
      </w:r>
    </w:p>
    <w:p w14:paraId="0E74F3FF" w14:textId="77777777" w:rsidR="009A5CC9" w:rsidRPr="009842B1" w:rsidRDefault="009A5CC9" w:rsidP="009A5CC9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9842B1">
        <w:rPr>
          <w:rFonts w:ascii="Times New Roman" w:eastAsia="Times New Roman" w:hAnsi="Times New Roman" w:cs="Times New Roman"/>
          <w:u w:val="single"/>
          <w:lang w:val="uk-UA" w:eastAsia="zh-CN"/>
        </w:rPr>
        <w:t>Проект рішення:</w:t>
      </w:r>
    </w:p>
    <w:p w14:paraId="5094C9DF" w14:textId="6A027DDB" w:rsidR="009F7801" w:rsidRDefault="00CC1A5C" w:rsidP="00BF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CC1A5C">
        <w:rPr>
          <w:rFonts w:ascii="Times New Roman" w:eastAsia="Times New Roman" w:hAnsi="Times New Roman" w:cs="Times New Roman"/>
          <w:lang w:val="uk-UA" w:eastAsia="zh-CN"/>
        </w:rPr>
        <w:t>Звіт Наглядової ради за 2024 рік затвердити. Рішення за результатами розгляду звіту Наглядової ради Товариства за 2024 рік не приймати.</w:t>
      </w:r>
    </w:p>
    <w:p w14:paraId="33CF4A46" w14:textId="77777777" w:rsidR="007F4F8A" w:rsidRPr="007F4F8A" w:rsidRDefault="007F4F8A" w:rsidP="00BF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/>
        </w:rPr>
      </w:pPr>
    </w:p>
    <w:p w14:paraId="1446CF3F" w14:textId="77777777" w:rsidR="009A5CC9" w:rsidRPr="009F7801" w:rsidRDefault="009A5CC9" w:rsidP="009A5CC9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E759DD" w:rsidRPr="009F7801" w14:paraId="1604049A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4BD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0FB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53CC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«ПРОТИ»</w:t>
            </w:r>
          </w:p>
        </w:tc>
      </w:tr>
      <w:tr w:rsidR="00E759DD" w:rsidRPr="009F7801" w14:paraId="726FC4BC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4CA8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922A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385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</w:tr>
    </w:tbl>
    <w:p w14:paraId="44DB6478" w14:textId="77777777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14:paraId="2FAA3952" w14:textId="77777777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i/>
          <w:lang w:val="uk-UA" w:eastAsia="ru-RU"/>
        </w:rPr>
        <w:lastRenderedPageBreak/>
        <w:t xml:space="preserve">Питання, винесене на голосування: </w:t>
      </w:r>
    </w:p>
    <w:p w14:paraId="2F1B9231" w14:textId="3144A99E" w:rsidR="008D4B7D" w:rsidRDefault="00CC1A5C" w:rsidP="008D4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zh-CN"/>
        </w:rPr>
      </w:pPr>
      <w:r w:rsidRPr="00CC1A5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zh-CN"/>
        </w:rPr>
        <w:t>4. Звіт Наглядової ради Товариства за 2025 рік, прийняття рішення за результатами його розгляду.</w:t>
      </w:r>
    </w:p>
    <w:p w14:paraId="1B17AF5A" w14:textId="77777777" w:rsidR="00320D57" w:rsidRDefault="00320D57" w:rsidP="008D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zh-CN"/>
        </w:rPr>
      </w:pPr>
    </w:p>
    <w:p w14:paraId="2F00F3B9" w14:textId="15A5F794" w:rsidR="008D4B7D" w:rsidRPr="009842B1" w:rsidRDefault="008D4B7D" w:rsidP="008D4B7D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val="uk-UA" w:eastAsia="zh-CN"/>
        </w:rPr>
      </w:pPr>
      <w:r w:rsidRPr="009842B1">
        <w:rPr>
          <w:rFonts w:ascii="Times New Roman" w:eastAsia="Times New Roman" w:hAnsi="Times New Roman" w:cs="Times New Roman"/>
          <w:u w:val="single"/>
          <w:lang w:val="uk-UA" w:eastAsia="zh-CN"/>
        </w:rPr>
        <w:t>Проект рішення:</w:t>
      </w:r>
    </w:p>
    <w:p w14:paraId="17696918" w14:textId="5DCD55B0" w:rsidR="00BF3AA0" w:rsidRPr="00B91EE2" w:rsidRDefault="00CC1A5C" w:rsidP="008D4B7D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CC1A5C">
        <w:rPr>
          <w:rFonts w:ascii="Times New Roman" w:hAnsi="Times New Roman" w:cs="Times New Roman"/>
          <w:lang w:val="uk-UA"/>
        </w:rPr>
        <w:t>Звіт Наглядової ради за 2025 рік затвердити. Рішення за результатами розгляду звіту Наглядової ради Товариства за 2025 рік не приймати.</w:t>
      </w:r>
    </w:p>
    <w:p w14:paraId="358A4A19" w14:textId="41F179E3" w:rsidR="008D4B7D" w:rsidRPr="009F7801" w:rsidRDefault="008D4B7D" w:rsidP="008D4B7D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E759DD" w:rsidRPr="009F7801" w14:paraId="450E37AB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78C0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2528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4D58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«ПРОТИ»</w:t>
            </w:r>
          </w:p>
        </w:tc>
      </w:tr>
      <w:tr w:rsidR="00E759DD" w:rsidRPr="009F7801" w14:paraId="293C2FFF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D34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4D0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000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</w:tr>
    </w:tbl>
    <w:p w14:paraId="2CB4B5E2" w14:textId="77777777" w:rsidR="009F7801" w:rsidRPr="009F7801" w:rsidRDefault="009F7801" w:rsidP="008D4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14:paraId="25C34451" w14:textId="17348949" w:rsidR="008D4B7D" w:rsidRPr="009F7801" w:rsidRDefault="008D4B7D" w:rsidP="008D4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Питання, винесене на голосування: </w:t>
      </w:r>
    </w:p>
    <w:p w14:paraId="34D52425" w14:textId="03F0E41D" w:rsidR="008D4B7D" w:rsidRPr="00CC1A5C" w:rsidRDefault="00CC1A5C" w:rsidP="008D4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</w:pPr>
      <w:r w:rsidRPr="00CC1A5C">
        <w:rPr>
          <w:rFonts w:ascii="Times New Roman" w:eastAsia="Times New Roman" w:hAnsi="Times New Roman" w:cs="Times New Roman"/>
          <w:b/>
          <w:bCs/>
          <w:lang w:val="uk-UA" w:eastAsia="zh-CN"/>
        </w:rPr>
        <w:t>5. Затвердження річного звіту Товариства за 2024 рік.</w:t>
      </w:r>
    </w:p>
    <w:p w14:paraId="165A7349" w14:textId="77777777" w:rsidR="008D4B7D" w:rsidRPr="009F7801" w:rsidRDefault="008D4B7D" w:rsidP="008D4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zh-CN"/>
        </w:rPr>
      </w:pPr>
    </w:p>
    <w:p w14:paraId="34DCEF27" w14:textId="77777777" w:rsidR="008D4B7D" w:rsidRPr="009842B1" w:rsidRDefault="008D4B7D" w:rsidP="008D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zh-CN"/>
        </w:rPr>
      </w:pPr>
      <w:r w:rsidRPr="009842B1">
        <w:rPr>
          <w:rFonts w:ascii="Times New Roman" w:eastAsia="Times New Roman" w:hAnsi="Times New Roman" w:cs="Times New Roman"/>
          <w:u w:val="single"/>
          <w:lang w:val="uk-UA" w:eastAsia="zh-CN"/>
        </w:rPr>
        <w:t>Проект рішення:</w:t>
      </w:r>
    </w:p>
    <w:p w14:paraId="21100E75" w14:textId="49D828D5" w:rsidR="007F4F8A" w:rsidRDefault="00CC1A5C" w:rsidP="008D4B7D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CC1A5C">
        <w:rPr>
          <w:rFonts w:ascii="Times New Roman" w:eastAsia="Times New Roman" w:hAnsi="Times New Roman" w:cs="Times New Roman"/>
          <w:lang w:val="uk-UA" w:eastAsia="zh-CN"/>
        </w:rPr>
        <w:t>Затвердити річний звіт та фінансову звітність Товариства за 2024 рік.</w:t>
      </w:r>
    </w:p>
    <w:p w14:paraId="2E5B6026" w14:textId="51B4D304" w:rsidR="008D4B7D" w:rsidRPr="009F7801" w:rsidRDefault="008D4B7D" w:rsidP="008D4B7D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E759DD" w:rsidRPr="009F7801" w14:paraId="223B8C97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5B2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3082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B076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«ПРОТИ»</w:t>
            </w:r>
          </w:p>
        </w:tc>
      </w:tr>
      <w:tr w:rsidR="00E759DD" w:rsidRPr="009F7801" w14:paraId="30D94FD5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A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C5B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48C1" w14:textId="77777777" w:rsidR="00E759DD" w:rsidRPr="009F7801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</w:tr>
    </w:tbl>
    <w:p w14:paraId="024E636F" w14:textId="77777777" w:rsidR="00CC1A5C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14:paraId="3E91E1E6" w14:textId="2D467049" w:rsidR="00CC1A5C" w:rsidRPr="009F7801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Питання, винесене на голосування: </w:t>
      </w:r>
    </w:p>
    <w:p w14:paraId="7D9403E6" w14:textId="72A37BFD" w:rsidR="00CC1A5C" w:rsidRPr="00CC1A5C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</w:pPr>
      <w:r w:rsidRPr="00CC1A5C">
        <w:rPr>
          <w:rFonts w:ascii="Times New Roman" w:eastAsia="Times New Roman" w:hAnsi="Times New Roman" w:cs="Times New Roman"/>
          <w:b/>
          <w:bCs/>
          <w:lang w:val="uk-UA" w:eastAsia="zh-CN"/>
        </w:rPr>
        <w:t>6. Затвердження річного звіту Товариства за 2025 рік.</w:t>
      </w:r>
    </w:p>
    <w:p w14:paraId="32669C78" w14:textId="77777777" w:rsidR="00CC1A5C" w:rsidRPr="009F7801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zh-CN"/>
        </w:rPr>
      </w:pPr>
    </w:p>
    <w:p w14:paraId="258D82A2" w14:textId="77777777" w:rsidR="00CC1A5C" w:rsidRPr="009842B1" w:rsidRDefault="00CC1A5C" w:rsidP="00CC1A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zh-CN"/>
        </w:rPr>
      </w:pPr>
      <w:r w:rsidRPr="009842B1">
        <w:rPr>
          <w:rFonts w:ascii="Times New Roman" w:eastAsia="Times New Roman" w:hAnsi="Times New Roman" w:cs="Times New Roman"/>
          <w:u w:val="single"/>
          <w:lang w:val="uk-UA" w:eastAsia="zh-CN"/>
        </w:rPr>
        <w:t>Проект рішення:</w:t>
      </w:r>
    </w:p>
    <w:p w14:paraId="40D94EED" w14:textId="32A2DD7B" w:rsidR="00CC1A5C" w:rsidRDefault="00CC1A5C" w:rsidP="00CC1A5C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CC1A5C">
        <w:rPr>
          <w:rFonts w:ascii="Times New Roman" w:eastAsia="Times New Roman" w:hAnsi="Times New Roman" w:cs="Times New Roman"/>
          <w:lang w:val="uk-UA" w:eastAsia="zh-CN"/>
        </w:rPr>
        <w:t>Затвердити річний звіт та фінансову звітність  Товариства за 2025 рік.</w:t>
      </w:r>
    </w:p>
    <w:p w14:paraId="6BB5BE46" w14:textId="77777777" w:rsidR="00CC1A5C" w:rsidRPr="009F7801" w:rsidRDefault="00CC1A5C" w:rsidP="00CC1A5C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CC1A5C" w:rsidRPr="009F7801" w14:paraId="33C5DEB5" w14:textId="77777777" w:rsidTr="00095A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7E03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1938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B45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«ПРОТИ»</w:t>
            </w:r>
          </w:p>
        </w:tc>
      </w:tr>
      <w:tr w:rsidR="00CC1A5C" w:rsidRPr="009F7801" w14:paraId="48E8FD33" w14:textId="77777777" w:rsidTr="00095A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B06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03C8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7E4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</w:tr>
    </w:tbl>
    <w:p w14:paraId="1EAD3AFA" w14:textId="4D537E51" w:rsidR="009A5CC9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lang w:val="uk-UA" w:eastAsia="uk-UA"/>
        </w:rPr>
      </w:pPr>
    </w:p>
    <w:p w14:paraId="0843B73D" w14:textId="77777777" w:rsidR="00CC1A5C" w:rsidRPr="009F7801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Питання, винесене на голосування: </w:t>
      </w:r>
    </w:p>
    <w:p w14:paraId="28D94467" w14:textId="626C8DE0" w:rsidR="00CC1A5C" w:rsidRPr="00CC1A5C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</w:pPr>
      <w:r w:rsidRPr="00CC1A5C">
        <w:rPr>
          <w:rFonts w:ascii="Times New Roman" w:eastAsia="Times New Roman" w:hAnsi="Times New Roman" w:cs="Times New Roman"/>
          <w:b/>
          <w:bCs/>
          <w:lang w:val="uk-UA" w:eastAsia="zh-CN"/>
        </w:rPr>
        <w:t>7. Розподіл прибутку Товариства (порядок покриття збитків) за 2024 рік.</w:t>
      </w:r>
    </w:p>
    <w:p w14:paraId="3221E176" w14:textId="77777777" w:rsidR="00CC1A5C" w:rsidRPr="009F7801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zh-CN"/>
        </w:rPr>
      </w:pPr>
    </w:p>
    <w:p w14:paraId="58D32EA1" w14:textId="77777777" w:rsidR="00CC1A5C" w:rsidRPr="009842B1" w:rsidRDefault="00CC1A5C" w:rsidP="00CC1A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zh-CN"/>
        </w:rPr>
      </w:pPr>
      <w:r w:rsidRPr="009842B1">
        <w:rPr>
          <w:rFonts w:ascii="Times New Roman" w:eastAsia="Times New Roman" w:hAnsi="Times New Roman" w:cs="Times New Roman"/>
          <w:u w:val="single"/>
          <w:lang w:val="uk-UA" w:eastAsia="zh-CN"/>
        </w:rPr>
        <w:t>Проект рішення:</w:t>
      </w:r>
    </w:p>
    <w:p w14:paraId="38B0AA42" w14:textId="2BF3DA04" w:rsidR="00CC1A5C" w:rsidRDefault="00CC1A5C" w:rsidP="00CC1A5C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CC1A5C">
        <w:rPr>
          <w:rFonts w:ascii="Times New Roman" w:eastAsia="Times New Roman" w:hAnsi="Times New Roman" w:cs="Times New Roman"/>
          <w:lang w:val="uk-UA" w:eastAsia="zh-CN"/>
        </w:rPr>
        <w:t>Покриття збитків Товариства, які отримані у 2024 році, здійснити за рахунок нерозподіленого прибутку минулих років. Дивіденди не нараховувати і не виплачувати.</w:t>
      </w:r>
    </w:p>
    <w:p w14:paraId="44FF94E2" w14:textId="77777777" w:rsidR="00CC1A5C" w:rsidRDefault="00CC1A5C" w:rsidP="00CC1A5C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lang w:val="uk-UA" w:eastAsia="zh-CN"/>
        </w:rPr>
      </w:pPr>
    </w:p>
    <w:p w14:paraId="6C8082A9" w14:textId="77777777" w:rsidR="00CC1A5C" w:rsidRPr="009F7801" w:rsidRDefault="00CC1A5C" w:rsidP="00CC1A5C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CC1A5C" w:rsidRPr="009F7801" w14:paraId="5F29B759" w14:textId="77777777" w:rsidTr="00095A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81B0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ECD1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EA62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«ПРОТИ»</w:t>
            </w:r>
          </w:p>
        </w:tc>
      </w:tr>
      <w:tr w:rsidR="00CC1A5C" w:rsidRPr="009F7801" w14:paraId="7672EB62" w14:textId="77777777" w:rsidTr="00095A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403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965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D84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</w:tr>
    </w:tbl>
    <w:p w14:paraId="1721D70C" w14:textId="18D9F1A4" w:rsidR="00CC1A5C" w:rsidRDefault="00CC1A5C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lang w:val="uk-UA" w:eastAsia="uk-UA"/>
        </w:rPr>
      </w:pPr>
    </w:p>
    <w:p w14:paraId="3C98C771" w14:textId="77777777" w:rsidR="00CC1A5C" w:rsidRPr="009F7801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Питання, винесене на голосування: </w:t>
      </w:r>
    </w:p>
    <w:p w14:paraId="3A7E4D42" w14:textId="559CD9FD" w:rsidR="00CC1A5C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uk-UA" w:eastAsia="zh-CN"/>
        </w:rPr>
      </w:pPr>
      <w:r w:rsidRPr="00CC1A5C">
        <w:rPr>
          <w:rFonts w:ascii="Times New Roman" w:eastAsia="Times New Roman" w:hAnsi="Times New Roman" w:cs="Times New Roman"/>
          <w:b/>
          <w:bCs/>
          <w:lang w:val="uk-UA" w:eastAsia="zh-CN"/>
        </w:rPr>
        <w:t>8. Розподіл прибутку Товариства (порядок покриття збитків) за 2025 рік</w:t>
      </w:r>
      <w:r>
        <w:rPr>
          <w:rFonts w:ascii="Times New Roman" w:eastAsia="Times New Roman" w:hAnsi="Times New Roman" w:cs="Times New Roman"/>
          <w:b/>
          <w:bCs/>
          <w:lang w:val="uk-UA" w:eastAsia="zh-CN"/>
        </w:rPr>
        <w:t>.</w:t>
      </w:r>
    </w:p>
    <w:p w14:paraId="7D63ABC7" w14:textId="77777777" w:rsidR="00CC1A5C" w:rsidRPr="009F7801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zh-CN"/>
        </w:rPr>
      </w:pPr>
    </w:p>
    <w:p w14:paraId="1A66A416" w14:textId="77777777" w:rsidR="00CC1A5C" w:rsidRPr="009842B1" w:rsidRDefault="00CC1A5C" w:rsidP="00CC1A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zh-CN"/>
        </w:rPr>
      </w:pPr>
      <w:r w:rsidRPr="009842B1">
        <w:rPr>
          <w:rFonts w:ascii="Times New Roman" w:eastAsia="Times New Roman" w:hAnsi="Times New Roman" w:cs="Times New Roman"/>
          <w:u w:val="single"/>
          <w:lang w:val="uk-UA" w:eastAsia="zh-CN"/>
        </w:rPr>
        <w:t>Проект рішення:</w:t>
      </w:r>
    </w:p>
    <w:p w14:paraId="390C3101" w14:textId="77777777" w:rsidR="00CC1A5C" w:rsidRPr="00CC1A5C" w:rsidRDefault="00CC1A5C" w:rsidP="00CC1A5C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CC1A5C">
        <w:rPr>
          <w:rFonts w:ascii="Times New Roman" w:eastAsia="Times New Roman" w:hAnsi="Times New Roman" w:cs="Times New Roman"/>
          <w:lang w:val="uk-UA" w:eastAsia="zh-CN"/>
        </w:rPr>
        <w:t>Покриття збитків Товариства, які отримані у 2025 році, здійснити за рахунок нерозподіленого прибутку минулих років. Дивіденди не нараховувати і не виплачувати.</w:t>
      </w:r>
    </w:p>
    <w:p w14:paraId="2F9DFB4F" w14:textId="77777777" w:rsidR="00CC1A5C" w:rsidRPr="009F7801" w:rsidRDefault="00CC1A5C" w:rsidP="00CC1A5C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CC1A5C" w:rsidRPr="009F7801" w14:paraId="0C025C3F" w14:textId="77777777" w:rsidTr="00095A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C310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3F2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C3C6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«ПРОТИ»</w:t>
            </w:r>
          </w:p>
        </w:tc>
      </w:tr>
      <w:tr w:rsidR="00CC1A5C" w:rsidRPr="009F7801" w14:paraId="264F6AF3" w14:textId="77777777" w:rsidTr="00095A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425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F51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208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</w:tr>
    </w:tbl>
    <w:p w14:paraId="72D4DA1A" w14:textId="77777777" w:rsidR="00CC1A5C" w:rsidRPr="009F7801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Питання, винесене на голосування: </w:t>
      </w:r>
    </w:p>
    <w:p w14:paraId="648F018A" w14:textId="7CE86AE9" w:rsidR="00CC1A5C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uk-UA" w:eastAsia="zh-CN"/>
        </w:rPr>
      </w:pPr>
      <w:r w:rsidRPr="00CC1A5C">
        <w:rPr>
          <w:rFonts w:ascii="Times New Roman" w:eastAsia="Times New Roman" w:hAnsi="Times New Roman" w:cs="Times New Roman"/>
          <w:b/>
          <w:bCs/>
          <w:lang w:val="uk-UA" w:eastAsia="zh-CN"/>
        </w:rPr>
        <w:t>9. Припинення повноважень Голови та членів Наглядової ради.</w:t>
      </w:r>
    </w:p>
    <w:p w14:paraId="7B5A75FC" w14:textId="77777777" w:rsidR="00CC1A5C" w:rsidRPr="009F7801" w:rsidRDefault="00CC1A5C" w:rsidP="00CC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zh-CN"/>
        </w:rPr>
      </w:pPr>
    </w:p>
    <w:p w14:paraId="5D3AE798" w14:textId="77777777" w:rsidR="00CC1A5C" w:rsidRPr="009842B1" w:rsidRDefault="00CC1A5C" w:rsidP="00CC1A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zh-CN"/>
        </w:rPr>
      </w:pPr>
      <w:r w:rsidRPr="009842B1">
        <w:rPr>
          <w:rFonts w:ascii="Times New Roman" w:eastAsia="Times New Roman" w:hAnsi="Times New Roman" w:cs="Times New Roman"/>
          <w:u w:val="single"/>
          <w:lang w:val="uk-UA" w:eastAsia="zh-CN"/>
        </w:rPr>
        <w:t>Проект рішення:</w:t>
      </w:r>
    </w:p>
    <w:p w14:paraId="37D3919A" w14:textId="38881468" w:rsidR="00CC1A5C" w:rsidRPr="00CC1A5C" w:rsidRDefault="00CC1A5C" w:rsidP="00CC1A5C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lang w:eastAsia="zh-CN"/>
        </w:rPr>
      </w:pPr>
      <w:r w:rsidRPr="00CC1A5C">
        <w:rPr>
          <w:rFonts w:ascii="Times New Roman" w:eastAsia="Times New Roman" w:hAnsi="Times New Roman" w:cs="Times New Roman"/>
          <w:lang w:val="uk-UA" w:eastAsia="zh-CN"/>
        </w:rPr>
        <w:t>Припинити повноваження Голови та членів Наглядової ради ПрАТ «</w:t>
      </w:r>
      <w:proofErr w:type="spellStart"/>
      <w:r w:rsidRPr="00CC1A5C">
        <w:rPr>
          <w:rFonts w:ascii="Times New Roman" w:eastAsia="Times New Roman" w:hAnsi="Times New Roman" w:cs="Times New Roman"/>
          <w:lang w:val="uk-UA" w:eastAsia="zh-CN"/>
        </w:rPr>
        <w:t>Рівнеелеваторбуд</w:t>
      </w:r>
      <w:proofErr w:type="spellEnd"/>
      <w:r w:rsidRPr="00CC1A5C">
        <w:rPr>
          <w:rFonts w:ascii="Times New Roman" w:eastAsia="Times New Roman" w:hAnsi="Times New Roman" w:cs="Times New Roman"/>
          <w:lang w:val="uk-UA" w:eastAsia="zh-CN"/>
        </w:rPr>
        <w:t>» у повному складі.</w:t>
      </w:r>
    </w:p>
    <w:p w14:paraId="4A85A38D" w14:textId="77777777" w:rsidR="00CC1A5C" w:rsidRPr="009F7801" w:rsidRDefault="00CC1A5C" w:rsidP="00CC1A5C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CC1A5C" w:rsidRPr="009F7801" w14:paraId="55D0F9F8" w14:textId="77777777" w:rsidTr="00095A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390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DEE6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F140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«ПРОТИ»</w:t>
            </w:r>
          </w:p>
        </w:tc>
      </w:tr>
      <w:tr w:rsidR="00CC1A5C" w:rsidRPr="009F7801" w14:paraId="5000BB2E" w14:textId="77777777" w:rsidTr="00095A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124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7F2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EEE6" w14:textId="77777777" w:rsidR="00CC1A5C" w:rsidRPr="009F7801" w:rsidRDefault="00CC1A5C" w:rsidP="00095A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</w:pPr>
          </w:p>
        </w:tc>
      </w:tr>
    </w:tbl>
    <w:p w14:paraId="7C17EAD4" w14:textId="7C9FF785" w:rsidR="00CC1A5C" w:rsidRDefault="00CC1A5C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lang w:val="uk-UA" w:eastAsia="uk-UA"/>
        </w:rPr>
      </w:pPr>
    </w:p>
    <w:sectPr w:rsidR="00CC1A5C" w:rsidSect="009A5CC9">
      <w:footerReference w:type="default" r:id="rId7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C217" w14:textId="77777777" w:rsidR="00F52DF4" w:rsidRDefault="00F52DF4" w:rsidP="00B67B61">
      <w:pPr>
        <w:spacing w:after="0" w:line="240" w:lineRule="auto"/>
      </w:pPr>
      <w:r>
        <w:separator/>
      </w:r>
    </w:p>
  </w:endnote>
  <w:endnote w:type="continuationSeparator" w:id="0">
    <w:p w14:paraId="772D03AB" w14:textId="77777777" w:rsidR="00F52DF4" w:rsidRDefault="00F52DF4" w:rsidP="00B6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B67B61" w:rsidRPr="005F386D" w14:paraId="08F7AF59" w14:textId="77777777" w:rsidTr="00013B9B">
      <w:trPr>
        <w:trHeight w:val="1547"/>
      </w:trPr>
      <w:tc>
        <w:tcPr>
          <w:tcW w:w="9911" w:type="dxa"/>
          <w:gridSpan w:val="6"/>
        </w:tcPr>
        <w:p w14:paraId="6A46F604" w14:textId="77777777" w:rsidR="00B67B61" w:rsidRPr="00B67B61" w:rsidRDefault="00B67B61" w:rsidP="00B67B61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18"/>
              <w:szCs w:val="18"/>
            </w:rPr>
          </w:pPr>
          <w:proofErr w:type="spellStart"/>
          <w:r w:rsidRPr="00B67B61">
            <w:rPr>
              <w:b/>
              <w:bCs/>
              <w:i/>
              <w:color w:val="000000"/>
              <w:sz w:val="18"/>
              <w:szCs w:val="18"/>
            </w:rPr>
            <w:t>Увага</w:t>
          </w:r>
          <w:proofErr w:type="spellEnd"/>
          <w:r w:rsidRPr="00B67B61">
            <w:rPr>
              <w:b/>
              <w:bCs/>
              <w:i/>
              <w:color w:val="000000"/>
              <w:sz w:val="18"/>
              <w:szCs w:val="18"/>
            </w:rPr>
            <w:t xml:space="preserve">! </w:t>
          </w:r>
        </w:p>
        <w:p w14:paraId="3F58F7F5" w14:textId="77777777" w:rsidR="00B67B61" w:rsidRPr="00B67B61" w:rsidRDefault="00B67B61" w:rsidP="00B67B61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18"/>
              <w:szCs w:val="18"/>
            </w:rPr>
          </w:pP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Бюлетень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підписується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акціонером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(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представником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акціонера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) та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має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містити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реквізити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акціонера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(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представника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акціонера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) та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найменування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юридичної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особи у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разі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,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якщо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вона є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акціонером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. За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відсутності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таких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реквізитів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і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підпису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(-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ів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)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бюлетень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вважається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недійсним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і не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враховується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під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час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підрахунку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голосів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>.</w:t>
          </w:r>
        </w:p>
        <w:p w14:paraId="532D392F" w14:textId="51B99EBD" w:rsidR="00B67B61" w:rsidRPr="00B67B61" w:rsidRDefault="00B67B61" w:rsidP="00B67B61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18"/>
              <w:szCs w:val="18"/>
            </w:rPr>
          </w:pP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Бюлетень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може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бути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заповнений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машинодруком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. </w:t>
          </w:r>
        </w:p>
      </w:tc>
    </w:tr>
    <w:tr w:rsidR="00B67B61" w:rsidRPr="002423F4" w14:paraId="471E7454" w14:textId="77777777" w:rsidTr="00013B9B">
      <w:trPr>
        <w:trHeight w:val="47"/>
      </w:trPr>
      <w:tc>
        <w:tcPr>
          <w:tcW w:w="9911" w:type="dxa"/>
          <w:gridSpan w:val="6"/>
        </w:tcPr>
        <w:p w14:paraId="210E92B2" w14:textId="77777777" w:rsidR="00B67B61" w:rsidRPr="00B67B61" w:rsidRDefault="00B67B61" w:rsidP="00B67B61">
          <w:pPr>
            <w:pStyle w:val="a8"/>
            <w:tabs>
              <w:tab w:val="left" w:pos="6730"/>
            </w:tabs>
            <w:rPr>
              <w:rFonts w:eastAsia="Times New Roman"/>
              <w:sz w:val="18"/>
              <w:szCs w:val="18"/>
              <w:lang w:val="uk-UA"/>
            </w:rPr>
          </w:pPr>
        </w:p>
      </w:tc>
    </w:tr>
    <w:tr w:rsidR="00B67B61" w:rsidRPr="002423F4" w14:paraId="4F24B345" w14:textId="77777777" w:rsidTr="00013B9B">
      <w:tc>
        <w:tcPr>
          <w:tcW w:w="2002" w:type="dxa"/>
          <w:vMerge w:val="restart"/>
          <w:vAlign w:val="center"/>
        </w:tcPr>
        <w:p w14:paraId="7661A729" w14:textId="77777777" w:rsidR="00B67B61" w:rsidRPr="002423F4" w:rsidRDefault="00B67B61" w:rsidP="00B67B61">
          <w:pPr>
            <w:pStyle w:val="a8"/>
            <w:jc w:val="center"/>
            <w:rPr>
              <w:rFonts w:eastAsia="Times New Roman"/>
              <w:sz w:val="20"/>
              <w:lang w:val="uk-UA"/>
            </w:rPr>
          </w:pPr>
          <w:r w:rsidRPr="002423F4">
            <w:rPr>
              <w:rFonts w:eastAsia="Times New Roman"/>
              <w:sz w:val="20"/>
              <w:lang w:val="uk-UA"/>
            </w:rPr>
            <w:t xml:space="preserve">ст. </w:t>
          </w:r>
          <w:r w:rsidRPr="002423F4">
            <w:rPr>
              <w:rFonts w:eastAsia="Times New Roman"/>
              <w:sz w:val="20"/>
              <w:lang w:val="uk-UA"/>
            </w:rPr>
            <w:fldChar w:fldCharType="begin"/>
          </w:r>
          <w:r w:rsidRPr="002423F4">
            <w:rPr>
              <w:rFonts w:eastAsia="Times New Roman"/>
              <w:sz w:val="20"/>
              <w:lang w:val="uk-UA"/>
            </w:rPr>
            <w:instrText>PAGE   \* MERGEFORMAT</w:instrText>
          </w:r>
          <w:r w:rsidRPr="002423F4">
            <w:rPr>
              <w:rFonts w:eastAsia="Times New Roman"/>
              <w:sz w:val="20"/>
              <w:lang w:val="uk-UA"/>
            </w:rPr>
            <w:fldChar w:fldCharType="separate"/>
          </w:r>
          <w:r>
            <w:rPr>
              <w:rFonts w:eastAsia="Times New Roman"/>
              <w:noProof/>
              <w:sz w:val="20"/>
              <w:lang w:val="uk-UA"/>
            </w:rPr>
            <w:t>4</w:t>
          </w:r>
          <w:r w:rsidRPr="002423F4">
            <w:rPr>
              <w:rFonts w:eastAsia="Times New Roman"/>
              <w:sz w:val="20"/>
              <w:lang w:val="uk-UA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1B56B846" w14:textId="77777777" w:rsidR="00B67B61" w:rsidRPr="002423F4" w:rsidRDefault="00B67B61" w:rsidP="00B67B61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68E809F4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</w:p>
      </w:tc>
      <w:tc>
        <w:tcPr>
          <w:tcW w:w="284" w:type="dxa"/>
        </w:tcPr>
        <w:p w14:paraId="28D2BC25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37889D80" w14:textId="77777777" w:rsidR="00B67B61" w:rsidRPr="00B67B61" w:rsidRDefault="00B67B61" w:rsidP="00B67B61">
          <w:pPr>
            <w:pStyle w:val="a8"/>
            <w:tabs>
              <w:tab w:val="center" w:pos="1004"/>
            </w:tabs>
            <w:rPr>
              <w:rFonts w:eastAsia="Times New Roman"/>
              <w:sz w:val="18"/>
              <w:szCs w:val="18"/>
              <w:lang w:val="uk-UA"/>
            </w:rPr>
          </w:pPr>
          <w:r w:rsidRPr="00B67B61">
            <w:rPr>
              <w:rFonts w:eastAsia="Times New Roman"/>
              <w:sz w:val="18"/>
              <w:szCs w:val="18"/>
              <w:lang w:val="uk-UA"/>
            </w:rPr>
            <w:t>/</w:t>
          </w:r>
          <w:r w:rsidRPr="00B67B61">
            <w:rPr>
              <w:rFonts w:eastAsia="Times New Roman"/>
              <w:sz w:val="18"/>
              <w:szCs w:val="18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0F0F0AF9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  <w:r w:rsidRPr="00B67B61">
            <w:rPr>
              <w:rFonts w:eastAsia="Times New Roman"/>
              <w:sz w:val="18"/>
              <w:szCs w:val="18"/>
              <w:lang w:val="uk-UA"/>
            </w:rPr>
            <w:t>/</w:t>
          </w:r>
        </w:p>
      </w:tc>
    </w:tr>
    <w:tr w:rsidR="00B67B61" w:rsidRPr="002423F4" w14:paraId="168CC754" w14:textId="77777777" w:rsidTr="00013B9B">
      <w:tc>
        <w:tcPr>
          <w:tcW w:w="2002" w:type="dxa"/>
          <w:vMerge/>
          <w:tcBorders>
            <w:top w:val="single" w:sz="4" w:space="0" w:color="auto"/>
          </w:tcBorders>
        </w:tcPr>
        <w:p w14:paraId="4DFE3C7A" w14:textId="77777777" w:rsidR="00B67B61" w:rsidRPr="002423F4" w:rsidRDefault="00B67B61" w:rsidP="00B67B61">
          <w:pPr>
            <w:pStyle w:val="a8"/>
            <w:rPr>
              <w:rFonts w:eastAsia="Times New Roman"/>
              <w:sz w:val="20"/>
              <w:lang w:val="uk-UA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D62E911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b/>
              <w:bCs/>
              <w:i/>
              <w:color w:val="000000"/>
              <w:sz w:val="18"/>
              <w:szCs w:val="18"/>
              <w:lang w:val="uk-UA"/>
            </w:rPr>
          </w:pPr>
          <w:r w:rsidRPr="00B67B61">
            <w:rPr>
              <w:rFonts w:eastAsia="Times New Roman"/>
              <w:b/>
              <w:bCs/>
              <w:i/>
              <w:color w:val="000000"/>
              <w:sz w:val="18"/>
              <w:szCs w:val="18"/>
              <w:lang w:val="uk-UA"/>
            </w:rPr>
            <w:t xml:space="preserve">Підпис акціонера </w:t>
          </w:r>
        </w:p>
        <w:p w14:paraId="4693F55C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  <w:r w:rsidRPr="00B67B61">
            <w:rPr>
              <w:rFonts w:eastAsia="Times New Roman"/>
              <w:b/>
              <w:bCs/>
              <w:i/>
              <w:color w:val="000000"/>
              <w:sz w:val="18"/>
              <w:szCs w:val="18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3538AF80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5AB19C9D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b/>
              <w:i/>
              <w:sz w:val="18"/>
              <w:szCs w:val="18"/>
              <w:lang w:val="uk-UA"/>
            </w:rPr>
          </w:pPr>
          <w:r w:rsidRPr="00B67B61">
            <w:rPr>
              <w:rFonts w:eastAsia="Times New Roman"/>
              <w:b/>
              <w:i/>
              <w:sz w:val="18"/>
              <w:szCs w:val="18"/>
              <w:lang w:val="uk-UA"/>
            </w:rPr>
            <w:t xml:space="preserve">Прізвище, ім'я та по батькові акціонера </w:t>
          </w:r>
        </w:p>
        <w:p w14:paraId="6AD20814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b/>
              <w:i/>
              <w:sz w:val="18"/>
              <w:szCs w:val="18"/>
              <w:lang w:val="uk-UA"/>
            </w:rPr>
          </w:pPr>
          <w:r w:rsidRPr="00B67B61">
            <w:rPr>
              <w:rFonts w:eastAsia="Times New Roman"/>
              <w:b/>
              <w:i/>
              <w:sz w:val="18"/>
              <w:szCs w:val="18"/>
              <w:lang w:val="uk-UA"/>
            </w:rPr>
            <w:t>(представника акціонера)</w:t>
          </w:r>
        </w:p>
      </w:tc>
    </w:tr>
  </w:tbl>
  <w:p w14:paraId="7AC8E76C" w14:textId="6852EDA4" w:rsidR="00B67B61" w:rsidRDefault="00B67B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5FE2" w14:textId="77777777" w:rsidR="00F52DF4" w:rsidRDefault="00F52DF4" w:rsidP="00B67B61">
      <w:pPr>
        <w:spacing w:after="0" w:line="240" w:lineRule="auto"/>
      </w:pPr>
      <w:r>
        <w:separator/>
      </w:r>
    </w:p>
  </w:footnote>
  <w:footnote w:type="continuationSeparator" w:id="0">
    <w:p w14:paraId="58851C2E" w14:textId="77777777" w:rsidR="00F52DF4" w:rsidRDefault="00F52DF4" w:rsidP="00B6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626D8"/>
    <w:multiLevelType w:val="hybridMultilevel"/>
    <w:tmpl w:val="77C8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CC9"/>
    <w:rsid w:val="001B14D8"/>
    <w:rsid w:val="00320D57"/>
    <w:rsid w:val="00455D7F"/>
    <w:rsid w:val="005031C3"/>
    <w:rsid w:val="007473A1"/>
    <w:rsid w:val="007C16F3"/>
    <w:rsid w:val="007F4F8A"/>
    <w:rsid w:val="0084132A"/>
    <w:rsid w:val="0084436D"/>
    <w:rsid w:val="00852D67"/>
    <w:rsid w:val="008B5FED"/>
    <w:rsid w:val="008D4B7D"/>
    <w:rsid w:val="0095105A"/>
    <w:rsid w:val="009842B1"/>
    <w:rsid w:val="009A0C30"/>
    <w:rsid w:val="009A149F"/>
    <w:rsid w:val="009A5CC9"/>
    <w:rsid w:val="009D24F8"/>
    <w:rsid w:val="009F7801"/>
    <w:rsid w:val="00A010DF"/>
    <w:rsid w:val="00B67B61"/>
    <w:rsid w:val="00B91EE2"/>
    <w:rsid w:val="00BA6648"/>
    <w:rsid w:val="00BF3AA0"/>
    <w:rsid w:val="00CC1A5C"/>
    <w:rsid w:val="00D0419B"/>
    <w:rsid w:val="00E66C15"/>
    <w:rsid w:val="00E759DD"/>
    <w:rsid w:val="00F5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E732"/>
  <w15:docId w15:val="{E42893E7-A553-4FBF-AEA0-3A5EEB6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C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5CC9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Body Text"/>
    <w:basedOn w:val="a"/>
    <w:link w:val="a5"/>
    <w:semiHidden/>
    <w:rsid w:val="009F7801"/>
    <w:pPr>
      <w:spacing w:after="120" w:line="240" w:lineRule="auto"/>
    </w:pPr>
    <w:rPr>
      <w:rFonts w:ascii="Times New Roman" w:eastAsia="Calibri" w:hAnsi="Times New Roman" w:cs="Times New Roman"/>
      <w:sz w:val="26"/>
      <w:szCs w:val="20"/>
      <w:lang w:val="uk-UA" w:eastAsia="ru-RU"/>
    </w:rPr>
  </w:style>
  <w:style w:type="character" w:customStyle="1" w:styleId="a5">
    <w:name w:val="Основний текст Знак"/>
    <w:basedOn w:val="a0"/>
    <w:link w:val="a4"/>
    <w:semiHidden/>
    <w:rsid w:val="009F7801"/>
    <w:rPr>
      <w:rFonts w:ascii="Times New Roman" w:eastAsia="Calibri" w:hAnsi="Times New Roman" w:cs="Times New Roman"/>
      <w:sz w:val="26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rsid w:val="009842B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9842B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B6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67B61"/>
  </w:style>
  <w:style w:type="paragraph" w:styleId="a8">
    <w:name w:val="footer"/>
    <w:basedOn w:val="a"/>
    <w:link w:val="a9"/>
    <w:uiPriority w:val="99"/>
    <w:unhideWhenUsed/>
    <w:rsid w:val="00B6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6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3017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Pasha</cp:lastModifiedBy>
  <cp:revision>23</cp:revision>
  <dcterms:created xsi:type="dcterms:W3CDTF">2023-08-21T08:40:00Z</dcterms:created>
  <dcterms:modified xsi:type="dcterms:W3CDTF">2026-03-19T22:11:00Z</dcterms:modified>
</cp:coreProperties>
</file>